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95" w:rsidRPr="00431395" w:rsidRDefault="00431395" w:rsidP="00431395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31395">
        <w:rPr>
          <w:rFonts w:ascii="標楷體" w:eastAsia="標楷體" w:hAnsi="標楷體" w:hint="eastAsia"/>
          <w:b/>
          <w:bCs/>
          <w:sz w:val="36"/>
          <w:szCs w:val="32"/>
        </w:rPr>
        <w:t>中華民國醫師公會全國聯合會</w:t>
      </w:r>
    </w:p>
    <w:p w:rsidR="002F1268" w:rsidRPr="00431395" w:rsidRDefault="00431395" w:rsidP="00431395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31395">
        <w:rPr>
          <w:rFonts w:ascii="標楷體" w:eastAsia="標楷體" w:hAnsi="標楷體" w:hint="eastAsia"/>
          <w:b/>
          <w:bCs/>
          <w:sz w:val="36"/>
          <w:szCs w:val="32"/>
        </w:rPr>
        <w:t>就「生產事故救濟作業辦法」第七條條文草案</w:t>
      </w:r>
      <w:r w:rsidRPr="00431395">
        <w:rPr>
          <w:rFonts w:ascii="標楷體" w:eastAsia="標楷體" w:hAnsi="標楷體" w:hint="eastAsia"/>
          <w:b/>
          <w:bCs/>
          <w:sz w:val="36"/>
          <w:szCs w:val="32"/>
        </w:rPr>
        <w:t>修正建議</w:t>
      </w:r>
    </w:p>
    <w:p w:rsidR="00431395" w:rsidRDefault="00431395" w:rsidP="00431395">
      <w:pPr>
        <w:jc w:val="right"/>
      </w:pPr>
      <w:r>
        <w:t>2019/9/11</w:t>
      </w:r>
    </w:p>
    <w:p w:rsidR="00431395" w:rsidRDefault="00431395" w:rsidP="00431395">
      <w:pPr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605"/>
      </w:tblGrid>
      <w:tr w:rsidR="00431395" w:rsidRPr="00431395" w:rsidTr="00431395">
        <w:trPr>
          <w:tblHeader/>
          <w:jc w:val="center"/>
        </w:trPr>
        <w:tc>
          <w:tcPr>
            <w:tcW w:w="4604" w:type="dxa"/>
            <w:shd w:val="clear" w:color="auto" w:fill="D9D9D9" w:themeFill="background1" w:themeFillShade="D9"/>
          </w:tcPr>
          <w:p w:rsidR="00431395" w:rsidRPr="00431395" w:rsidRDefault="00431395" w:rsidP="00431395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建議修正條文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431395" w:rsidRPr="00431395" w:rsidRDefault="00431395" w:rsidP="00431395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現行條文</w:t>
            </w:r>
          </w:p>
        </w:tc>
      </w:tr>
      <w:tr w:rsidR="00431395" w:rsidRPr="0086445F" w:rsidTr="00431395">
        <w:trPr>
          <w:jc w:val="center"/>
        </w:trPr>
        <w:tc>
          <w:tcPr>
            <w:tcW w:w="4604" w:type="dxa"/>
          </w:tcPr>
          <w:p w:rsidR="00431395" w:rsidRPr="00431395" w:rsidRDefault="00431395" w:rsidP="0043139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生產事故救濟給付之額度如下：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br/>
              <w:t>一、死亡給付：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1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產婦：最高新臺幣</w:t>
            </w:r>
            <w:proofErr w:type="gramStart"/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三</w:t>
            </w:r>
            <w:proofErr w:type="gramEnd"/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百萬元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1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胎兒或新生兒：最高新臺幣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四十五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二、重大傷害給付：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極重度障礙：最高新臺幣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百五十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重度障礙：最高新臺幣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二百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中度障礙：最高新臺幣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一百五十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子宮切除致喪失生殖機能：衡酌其有無子女、喪失生殖能力對家庭影響程度，最高新臺幣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一百二十萬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2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經中央主管機關認定為其他於身體或健康有重大</w:t>
            </w:r>
            <w:proofErr w:type="gramStart"/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不治或難治</w:t>
            </w:r>
            <w:proofErr w:type="gramEnd"/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之傷害：最高新臺幣</w:t>
            </w:r>
            <w:r w:rsidRPr="0043139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四十五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</w:tc>
        <w:tc>
          <w:tcPr>
            <w:tcW w:w="4605" w:type="dxa"/>
          </w:tcPr>
          <w:p w:rsidR="00431395" w:rsidRPr="00431395" w:rsidRDefault="00431395" w:rsidP="0043139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生產事故救濟給付之額度如下：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br/>
              <w:t>一、死亡給付：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3"/>
              </w:numPr>
              <w:spacing w:line="420" w:lineRule="exact"/>
              <w:ind w:leftChars="0" w:left="605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產婦：最高新臺幣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二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百萬元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3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胎兒或新生兒：最高新臺幣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三十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二、重大傷害給付：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4"/>
              </w:numPr>
              <w:spacing w:line="420" w:lineRule="exact"/>
              <w:ind w:leftChars="0" w:left="605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極重度障礙：最高新臺幣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一百五十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4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重度障礙：最高新臺幣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一百三十萬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  <w:bookmarkStart w:id="0" w:name="_GoBack"/>
            <w:bookmarkEnd w:id="0"/>
          </w:p>
          <w:p w:rsidR="00431395" w:rsidRPr="00431395" w:rsidRDefault="00431395" w:rsidP="00431395">
            <w:pPr>
              <w:pStyle w:val="a3"/>
              <w:numPr>
                <w:ilvl w:val="0"/>
                <w:numId w:val="4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中度障礙：最高新臺幣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一百十萬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4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子宮切除致喪失生殖機能：衡酌其有無子女、喪失生殖能力對家庭影響程度，最高新臺幣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八十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  <w:p w:rsidR="00431395" w:rsidRPr="00431395" w:rsidRDefault="00431395" w:rsidP="00431395">
            <w:pPr>
              <w:pStyle w:val="a3"/>
              <w:numPr>
                <w:ilvl w:val="0"/>
                <w:numId w:val="4"/>
              </w:numPr>
              <w:spacing w:line="420" w:lineRule="exact"/>
              <w:ind w:leftChars="0" w:left="650" w:hanging="6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經中央主管機關認定為其他於身體或健康有重大</w:t>
            </w:r>
            <w:proofErr w:type="gramStart"/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不治或難治</w:t>
            </w:r>
            <w:proofErr w:type="gramEnd"/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之傷害：最高新臺幣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三十</w:t>
            </w:r>
            <w:r w:rsidRPr="00431395">
              <w:rPr>
                <w:rFonts w:ascii="標楷體" w:eastAsia="標楷體" w:hAnsi="標楷體" w:hint="eastAsia"/>
                <w:sz w:val="28"/>
                <w:szCs w:val="28"/>
              </w:rPr>
              <w:t>萬元。</w:t>
            </w:r>
          </w:p>
        </w:tc>
      </w:tr>
    </w:tbl>
    <w:p w:rsidR="00431395" w:rsidRPr="00431395" w:rsidRDefault="00431395">
      <w:pPr>
        <w:rPr>
          <w:rFonts w:hint="eastAsia"/>
        </w:rPr>
      </w:pPr>
    </w:p>
    <w:sectPr w:rsidR="00431395" w:rsidRPr="00431395" w:rsidSect="001807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CF0"/>
    <w:multiLevelType w:val="hybridMultilevel"/>
    <w:tmpl w:val="78FE1DA0"/>
    <w:lvl w:ilvl="0" w:tplc="576097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67165"/>
    <w:multiLevelType w:val="hybridMultilevel"/>
    <w:tmpl w:val="EDA0B66C"/>
    <w:lvl w:ilvl="0" w:tplc="576097A4">
      <w:start w:val="1"/>
      <w:numFmt w:val="taiwaneseCountingThousand"/>
      <w:lvlText w:val="(%1)"/>
      <w:lvlJc w:val="left"/>
      <w:pPr>
        <w:ind w:left="1932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2" w15:restartNumberingAfterBreak="0">
    <w:nsid w:val="3E37760A"/>
    <w:multiLevelType w:val="hybridMultilevel"/>
    <w:tmpl w:val="78FE1DA0"/>
    <w:lvl w:ilvl="0" w:tplc="576097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153AD"/>
    <w:multiLevelType w:val="hybridMultilevel"/>
    <w:tmpl w:val="EDA0B66C"/>
    <w:lvl w:ilvl="0" w:tplc="576097A4">
      <w:start w:val="1"/>
      <w:numFmt w:val="taiwaneseCountingThousand"/>
      <w:lvlText w:val="(%1)"/>
      <w:lvlJc w:val="left"/>
      <w:pPr>
        <w:ind w:left="1932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5"/>
    <w:rsid w:val="00180778"/>
    <w:rsid w:val="00215811"/>
    <w:rsid w:val="002E2ACB"/>
    <w:rsid w:val="002F1268"/>
    <w:rsid w:val="00431395"/>
    <w:rsid w:val="008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E64E"/>
  <w15:chartTrackingRefBased/>
  <w15:docId w15:val="{1E8DAEB6-6368-4CD0-BB32-42EC331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1395"/>
    <w:pPr>
      <w:ind w:leftChars="200" w:left="480"/>
    </w:pPr>
  </w:style>
  <w:style w:type="table" w:styleId="a5">
    <w:name w:val="Table Grid"/>
    <w:basedOn w:val="a1"/>
    <w:uiPriority w:val="59"/>
    <w:rsid w:val="0043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431395"/>
  </w:style>
  <w:style w:type="paragraph" w:styleId="a6">
    <w:name w:val="Date"/>
    <w:basedOn w:val="a"/>
    <w:next w:val="a"/>
    <w:link w:val="a7"/>
    <w:uiPriority w:val="99"/>
    <w:semiHidden/>
    <w:unhideWhenUsed/>
    <w:rsid w:val="00431395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43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perle@tma.tw</dc:creator>
  <cp:keywords/>
  <dc:description/>
  <cp:lastModifiedBy>perle@tma.tw</cp:lastModifiedBy>
  <cp:revision>2</cp:revision>
  <cp:lastPrinted>2019-09-11T08:12:00Z</cp:lastPrinted>
  <dcterms:created xsi:type="dcterms:W3CDTF">2019-09-11T08:09:00Z</dcterms:created>
  <dcterms:modified xsi:type="dcterms:W3CDTF">2019-09-11T08:20:00Z</dcterms:modified>
</cp:coreProperties>
</file>