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9A" w:rsidRDefault="0076439A" w:rsidP="0076439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70044">
        <w:rPr>
          <w:rFonts w:ascii="標楷體" w:eastAsia="標楷體" w:hAnsi="標楷體" w:hint="eastAsia"/>
          <w:b/>
          <w:sz w:val="40"/>
          <w:szCs w:val="40"/>
        </w:rPr>
        <w:t>生產事故救濟作業辦法第七條、第九條修正條文</w:t>
      </w:r>
    </w:p>
    <w:p w:rsidR="0076439A" w:rsidRPr="0076439A" w:rsidRDefault="0076439A" w:rsidP="0087451E">
      <w:pPr>
        <w:snapToGrid w:val="0"/>
        <w:spacing w:line="680" w:lineRule="atLeast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 xml:space="preserve">第七條  </w:t>
      </w:r>
      <w:r w:rsidR="000932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6439A">
        <w:rPr>
          <w:rFonts w:ascii="標楷體" w:eastAsia="標楷體" w:hAnsi="標楷體" w:hint="eastAsia"/>
          <w:sz w:val="28"/>
          <w:szCs w:val="28"/>
        </w:rPr>
        <w:t>生產事故救濟給付之額度如下：</w:t>
      </w:r>
    </w:p>
    <w:p w:rsidR="0076439A" w:rsidRPr="0076439A" w:rsidRDefault="0076439A" w:rsidP="00093254">
      <w:pPr>
        <w:pStyle w:val="a4"/>
        <w:numPr>
          <w:ilvl w:val="0"/>
          <w:numId w:val="4"/>
        </w:numPr>
        <w:snapToGrid w:val="0"/>
        <w:spacing w:line="680" w:lineRule="atLeast"/>
        <w:ind w:leftChars="354" w:left="850" w:firstLine="568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死亡給付：</w:t>
      </w:r>
    </w:p>
    <w:p w:rsidR="0076439A" w:rsidRPr="0076439A" w:rsidRDefault="0076439A" w:rsidP="00093254">
      <w:pPr>
        <w:pStyle w:val="a4"/>
        <w:numPr>
          <w:ilvl w:val="0"/>
          <w:numId w:val="6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產婦：最高新臺幣四百萬元。</w:t>
      </w:r>
    </w:p>
    <w:p w:rsidR="0076439A" w:rsidRPr="0076439A" w:rsidRDefault="0076439A" w:rsidP="00093254">
      <w:pPr>
        <w:pStyle w:val="a4"/>
        <w:numPr>
          <w:ilvl w:val="0"/>
          <w:numId w:val="6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胎兒或新生兒：最高新臺幣三十萬元。</w:t>
      </w:r>
    </w:p>
    <w:p w:rsidR="0076439A" w:rsidRPr="0076439A" w:rsidRDefault="0076439A" w:rsidP="00093254">
      <w:pPr>
        <w:pStyle w:val="a4"/>
        <w:numPr>
          <w:ilvl w:val="0"/>
          <w:numId w:val="4"/>
        </w:numPr>
        <w:snapToGrid w:val="0"/>
        <w:spacing w:line="680" w:lineRule="atLeast"/>
        <w:ind w:leftChars="354" w:left="850" w:firstLine="568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重大傷害給付：</w:t>
      </w:r>
    </w:p>
    <w:p w:rsidR="0076439A" w:rsidRPr="0076439A" w:rsidRDefault="0076439A" w:rsidP="00093254">
      <w:pPr>
        <w:pStyle w:val="a4"/>
        <w:numPr>
          <w:ilvl w:val="0"/>
          <w:numId w:val="9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極重度障礙：最高新臺幣三百萬元。</w:t>
      </w:r>
    </w:p>
    <w:p w:rsidR="0076439A" w:rsidRPr="0076439A" w:rsidRDefault="0076439A" w:rsidP="00093254">
      <w:pPr>
        <w:pStyle w:val="a4"/>
        <w:numPr>
          <w:ilvl w:val="0"/>
          <w:numId w:val="9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重度障礙：最高新臺幣二百萬元。</w:t>
      </w:r>
    </w:p>
    <w:p w:rsidR="0076439A" w:rsidRPr="0076439A" w:rsidRDefault="0076439A" w:rsidP="00093254">
      <w:pPr>
        <w:pStyle w:val="a4"/>
        <w:numPr>
          <w:ilvl w:val="0"/>
          <w:numId w:val="9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中度障礙：最高新臺幣一百五十萬元。</w:t>
      </w:r>
    </w:p>
    <w:p w:rsidR="0076439A" w:rsidRPr="0076439A" w:rsidRDefault="0076439A" w:rsidP="00093254">
      <w:pPr>
        <w:pStyle w:val="a4"/>
        <w:numPr>
          <w:ilvl w:val="0"/>
          <w:numId w:val="9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子宮切除致喪失生殖機能：衡酌其有無子女、喪失生殖能力對家庭影響程度，最高新臺幣八十萬元。</w:t>
      </w:r>
    </w:p>
    <w:p w:rsidR="0076439A" w:rsidRPr="0076439A" w:rsidRDefault="0076439A" w:rsidP="00093254">
      <w:pPr>
        <w:pStyle w:val="a4"/>
        <w:numPr>
          <w:ilvl w:val="0"/>
          <w:numId w:val="9"/>
        </w:numPr>
        <w:snapToGrid w:val="0"/>
        <w:spacing w:line="680" w:lineRule="atLeast"/>
        <w:ind w:leftChars="0" w:left="2552" w:hanging="851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經中央主管機關認定為其他於身體或健康有重大不治或難治之傷害：最高新臺幣三十萬元。</w:t>
      </w:r>
    </w:p>
    <w:p w:rsidR="0076439A" w:rsidRPr="0076439A" w:rsidRDefault="0076439A" w:rsidP="006B798D">
      <w:pPr>
        <w:snapToGrid w:val="0"/>
        <w:spacing w:line="680" w:lineRule="atLeast"/>
        <w:ind w:leftChars="354" w:left="850" w:firstLine="568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前項第二款障礙程度，由直轄市、縣（市）政府依身心障礙者權益保障法規定核發之身心障礙證明認定之。</w:t>
      </w:r>
    </w:p>
    <w:p w:rsidR="0076439A" w:rsidRPr="0076439A" w:rsidRDefault="0076439A" w:rsidP="006B798D">
      <w:pPr>
        <w:snapToGrid w:val="0"/>
        <w:spacing w:line="680" w:lineRule="atLeast"/>
        <w:ind w:leftChars="354" w:left="850" w:firstLine="568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本辦法中華民國</w:t>
      </w:r>
      <w:r w:rsidR="00107420">
        <w:rPr>
          <w:rFonts w:ascii="標楷體" w:eastAsia="標楷體" w:hAnsi="標楷體" w:hint="eastAsia"/>
          <w:sz w:val="28"/>
          <w:szCs w:val="28"/>
        </w:rPr>
        <w:t>一百零八</w:t>
      </w:r>
      <w:r w:rsidRPr="0076439A">
        <w:rPr>
          <w:rFonts w:ascii="標楷體" w:eastAsia="標楷體" w:hAnsi="標楷體" w:hint="eastAsia"/>
          <w:sz w:val="28"/>
          <w:szCs w:val="28"/>
        </w:rPr>
        <w:t>年</w:t>
      </w:r>
      <w:r w:rsidR="00107420">
        <w:rPr>
          <w:rFonts w:ascii="標楷體" w:eastAsia="標楷體" w:hAnsi="標楷體" w:hint="eastAsia"/>
          <w:sz w:val="28"/>
          <w:szCs w:val="28"/>
        </w:rPr>
        <w:t>十</w:t>
      </w:r>
      <w:r w:rsidRPr="0076439A">
        <w:rPr>
          <w:rFonts w:ascii="標楷體" w:eastAsia="標楷體" w:hAnsi="標楷體" w:hint="eastAsia"/>
          <w:sz w:val="28"/>
          <w:szCs w:val="28"/>
        </w:rPr>
        <w:t>月</w:t>
      </w:r>
      <w:r w:rsidR="00107420">
        <w:rPr>
          <w:rFonts w:ascii="標楷體" w:eastAsia="標楷體" w:hAnsi="標楷體" w:hint="eastAsia"/>
          <w:sz w:val="28"/>
          <w:szCs w:val="28"/>
        </w:rPr>
        <w:t>四</w:t>
      </w:r>
      <w:bookmarkStart w:id="0" w:name="_GoBack"/>
      <w:bookmarkEnd w:id="0"/>
      <w:r w:rsidRPr="0076439A">
        <w:rPr>
          <w:rFonts w:ascii="標楷體" w:eastAsia="標楷體" w:hAnsi="標楷體" w:hint="eastAsia"/>
          <w:sz w:val="28"/>
          <w:szCs w:val="28"/>
        </w:rPr>
        <w:t>日修正發布日起發生生產事故者，依第一項所定額度給付之；修正發布日前發生之生產事故者，依修正發布日前所定額度給付之。</w:t>
      </w:r>
    </w:p>
    <w:p w:rsidR="0076439A" w:rsidRPr="0076439A" w:rsidRDefault="0076439A" w:rsidP="0087451E">
      <w:pPr>
        <w:snapToGrid w:val="0"/>
        <w:spacing w:line="680" w:lineRule="atLeast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第九條</w:t>
      </w:r>
      <w:r w:rsidR="00093254" w:rsidRPr="0076439A">
        <w:rPr>
          <w:rFonts w:ascii="標楷體" w:eastAsia="標楷體" w:hAnsi="標楷體" w:hint="eastAsia"/>
          <w:sz w:val="28"/>
          <w:szCs w:val="28"/>
        </w:rPr>
        <w:t xml:space="preserve">  </w:t>
      </w:r>
      <w:r w:rsidR="0009325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6439A">
        <w:rPr>
          <w:rFonts w:ascii="標楷體" w:eastAsia="標楷體" w:hAnsi="標楷體" w:hint="eastAsia"/>
          <w:sz w:val="28"/>
          <w:szCs w:val="28"/>
        </w:rPr>
        <w:t>本辦法自本條例施行之日施行。</w:t>
      </w:r>
    </w:p>
    <w:p w:rsidR="0076439A" w:rsidRPr="0076439A" w:rsidRDefault="0076439A" w:rsidP="006B798D">
      <w:pPr>
        <w:snapToGrid w:val="0"/>
        <w:spacing w:line="680" w:lineRule="atLeast"/>
        <w:ind w:leftChars="354" w:left="850" w:firstLine="568"/>
        <w:rPr>
          <w:rFonts w:ascii="標楷體" w:eastAsia="標楷體" w:hAnsi="標楷體"/>
          <w:sz w:val="28"/>
          <w:szCs w:val="28"/>
        </w:rPr>
      </w:pPr>
      <w:r w:rsidRPr="0076439A">
        <w:rPr>
          <w:rFonts w:ascii="標楷體" w:eastAsia="標楷體" w:hAnsi="標楷體" w:hint="eastAsia"/>
          <w:sz w:val="28"/>
          <w:szCs w:val="28"/>
        </w:rPr>
        <w:t>本辦法修正條文，自發布日施行。</w:t>
      </w:r>
    </w:p>
    <w:sectPr w:rsidR="0076439A" w:rsidRPr="0076439A" w:rsidSect="000B4AFE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08" w:rsidRDefault="003C3E08" w:rsidP="00D05D75">
      <w:r>
        <w:separator/>
      </w:r>
    </w:p>
  </w:endnote>
  <w:endnote w:type="continuationSeparator" w:id="0">
    <w:p w:rsidR="003C3E08" w:rsidRDefault="003C3E08" w:rsidP="00D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08" w:rsidRDefault="003C3E08" w:rsidP="00D05D75">
      <w:r>
        <w:separator/>
      </w:r>
    </w:p>
  </w:footnote>
  <w:footnote w:type="continuationSeparator" w:id="0">
    <w:p w:rsidR="003C3E08" w:rsidRDefault="003C3E08" w:rsidP="00D0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3F5"/>
    <w:multiLevelType w:val="hybridMultilevel"/>
    <w:tmpl w:val="8386114C"/>
    <w:lvl w:ilvl="0" w:tplc="E7FE77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06E21"/>
    <w:multiLevelType w:val="hybridMultilevel"/>
    <w:tmpl w:val="D9AAC876"/>
    <w:lvl w:ilvl="0" w:tplc="384869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D5971"/>
    <w:multiLevelType w:val="hybridMultilevel"/>
    <w:tmpl w:val="B428F650"/>
    <w:lvl w:ilvl="0" w:tplc="56FC57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D65FA"/>
    <w:multiLevelType w:val="hybridMultilevel"/>
    <w:tmpl w:val="8386114C"/>
    <w:lvl w:ilvl="0" w:tplc="E7FE77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32118"/>
    <w:multiLevelType w:val="hybridMultilevel"/>
    <w:tmpl w:val="8386114C"/>
    <w:lvl w:ilvl="0" w:tplc="E7FE77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CC64C2"/>
    <w:multiLevelType w:val="hybridMultilevel"/>
    <w:tmpl w:val="64404DC2"/>
    <w:lvl w:ilvl="0" w:tplc="47447C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A1822D5"/>
    <w:multiLevelType w:val="hybridMultilevel"/>
    <w:tmpl w:val="E242B0E0"/>
    <w:lvl w:ilvl="0" w:tplc="F2347A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EC1CF2"/>
    <w:multiLevelType w:val="hybridMultilevel"/>
    <w:tmpl w:val="14F42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354B66"/>
    <w:multiLevelType w:val="hybridMultilevel"/>
    <w:tmpl w:val="D830533A"/>
    <w:lvl w:ilvl="0" w:tplc="B80AF5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C"/>
    <w:rsid w:val="000134BE"/>
    <w:rsid w:val="00032012"/>
    <w:rsid w:val="000626FC"/>
    <w:rsid w:val="00085DF8"/>
    <w:rsid w:val="00091C74"/>
    <w:rsid w:val="00093254"/>
    <w:rsid w:val="00107420"/>
    <w:rsid w:val="00131ABF"/>
    <w:rsid w:val="001464E0"/>
    <w:rsid w:val="0016065B"/>
    <w:rsid w:val="001621B1"/>
    <w:rsid w:val="001A05DF"/>
    <w:rsid w:val="001A1F6B"/>
    <w:rsid w:val="001B400F"/>
    <w:rsid w:val="0022041C"/>
    <w:rsid w:val="00223D0D"/>
    <w:rsid w:val="00247153"/>
    <w:rsid w:val="0027273B"/>
    <w:rsid w:val="002C2440"/>
    <w:rsid w:val="00321C3F"/>
    <w:rsid w:val="0033777F"/>
    <w:rsid w:val="00346B04"/>
    <w:rsid w:val="00354C19"/>
    <w:rsid w:val="003865A1"/>
    <w:rsid w:val="003C3E08"/>
    <w:rsid w:val="004014C8"/>
    <w:rsid w:val="004400D7"/>
    <w:rsid w:val="00473B48"/>
    <w:rsid w:val="004A0CEC"/>
    <w:rsid w:val="005413E6"/>
    <w:rsid w:val="00543309"/>
    <w:rsid w:val="00590F68"/>
    <w:rsid w:val="005A01F0"/>
    <w:rsid w:val="005E54B7"/>
    <w:rsid w:val="00661AFE"/>
    <w:rsid w:val="006B798D"/>
    <w:rsid w:val="006C1534"/>
    <w:rsid w:val="006C3064"/>
    <w:rsid w:val="006D746A"/>
    <w:rsid w:val="007168EF"/>
    <w:rsid w:val="0076439A"/>
    <w:rsid w:val="00776A08"/>
    <w:rsid w:val="00805D37"/>
    <w:rsid w:val="0081297E"/>
    <w:rsid w:val="0087451E"/>
    <w:rsid w:val="0090527A"/>
    <w:rsid w:val="00914FE2"/>
    <w:rsid w:val="0092483F"/>
    <w:rsid w:val="00931510"/>
    <w:rsid w:val="00942132"/>
    <w:rsid w:val="00957010"/>
    <w:rsid w:val="0096410E"/>
    <w:rsid w:val="009A5BBA"/>
    <w:rsid w:val="009E613D"/>
    <w:rsid w:val="009F7B00"/>
    <w:rsid w:val="00A253E8"/>
    <w:rsid w:val="00A55F7D"/>
    <w:rsid w:val="00A6493B"/>
    <w:rsid w:val="00A70044"/>
    <w:rsid w:val="00B22F6E"/>
    <w:rsid w:val="00B319EE"/>
    <w:rsid w:val="00B339AA"/>
    <w:rsid w:val="00B35892"/>
    <w:rsid w:val="00B55992"/>
    <w:rsid w:val="00B72E8F"/>
    <w:rsid w:val="00B827B0"/>
    <w:rsid w:val="00B9111A"/>
    <w:rsid w:val="00BA2EBD"/>
    <w:rsid w:val="00C02ABA"/>
    <w:rsid w:val="00C03021"/>
    <w:rsid w:val="00C456FF"/>
    <w:rsid w:val="00C57FDD"/>
    <w:rsid w:val="00CC076B"/>
    <w:rsid w:val="00D05D75"/>
    <w:rsid w:val="00D21053"/>
    <w:rsid w:val="00D61CB3"/>
    <w:rsid w:val="00D84950"/>
    <w:rsid w:val="00DC76C9"/>
    <w:rsid w:val="00E84D2F"/>
    <w:rsid w:val="00EB10BE"/>
    <w:rsid w:val="00EC6401"/>
    <w:rsid w:val="00F01EC9"/>
    <w:rsid w:val="00F46B62"/>
    <w:rsid w:val="00F73486"/>
    <w:rsid w:val="00F94BFC"/>
    <w:rsid w:val="00F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668CE-53C1-4943-8DAC-6F677145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83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9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5D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5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5D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7BF4-FD3F-471A-86F2-73BF8E2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醫事司韓佳玲</dc:creator>
  <cp:keywords/>
  <dc:description/>
  <cp:lastModifiedBy>醫事司郭一德</cp:lastModifiedBy>
  <cp:revision>3</cp:revision>
  <cp:lastPrinted>2019-09-24T08:18:00Z</cp:lastPrinted>
  <dcterms:created xsi:type="dcterms:W3CDTF">2019-10-01T06:25:00Z</dcterms:created>
  <dcterms:modified xsi:type="dcterms:W3CDTF">2019-10-01T08:54:00Z</dcterms:modified>
</cp:coreProperties>
</file>