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2E0C" w14:textId="2770C6EB" w:rsidR="0090563A" w:rsidRDefault="003C201D" w:rsidP="00722DDF">
      <w:pPr>
        <w:widowControl/>
        <w:jc w:val="both"/>
        <w:rPr>
          <w:rFonts w:ascii="標楷體" w:eastAsia="標楷體" w:hAnsi="標楷體"/>
          <w:b/>
          <w:w w:val="90"/>
          <w:sz w:val="40"/>
          <w:szCs w:val="40"/>
        </w:rPr>
      </w:pP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醫療安全暨品質研討系列</w:t>
      </w:r>
      <w:proofErr w:type="gramStart"/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《</w:t>
      </w:r>
      <w:r w:rsidR="009938EA" w:rsidRPr="00CF2E00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="005E0D7E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="00D138CC">
        <w:rPr>
          <w:rFonts w:ascii="標楷體" w:eastAsia="標楷體" w:hAnsi="標楷體" w:hint="eastAsia"/>
          <w:b/>
          <w:w w:val="90"/>
          <w:sz w:val="40"/>
          <w:szCs w:val="40"/>
        </w:rPr>
        <w:t>4</w:t>
      </w: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》</w:t>
      </w:r>
      <w:r w:rsidR="002C151B">
        <w:rPr>
          <w:rFonts w:ascii="標楷體" w:eastAsia="標楷體" w:hAnsi="標楷體" w:hint="eastAsia"/>
          <w:b/>
          <w:w w:val="90"/>
          <w:sz w:val="40"/>
          <w:szCs w:val="40"/>
        </w:rPr>
        <w:t>線上</w:t>
      </w:r>
      <w:r w:rsidR="00C00857" w:rsidRPr="00C00857">
        <w:rPr>
          <w:rFonts w:ascii="標楷體" w:eastAsia="標楷體" w:hAnsi="標楷體" w:hint="eastAsia"/>
          <w:b/>
          <w:w w:val="90"/>
          <w:sz w:val="40"/>
          <w:szCs w:val="40"/>
        </w:rPr>
        <w:t>直播</w:t>
      </w:r>
      <w:proofErr w:type="gramEnd"/>
      <w:r w:rsidR="00C00857" w:rsidRPr="00C00857">
        <w:rPr>
          <w:rFonts w:ascii="標楷體" w:eastAsia="標楷體" w:hAnsi="標楷體" w:hint="eastAsia"/>
          <w:b/>
          <w:w w:val="90"/>
          <w:sz w:val="40"/>
          <w:szCs w:val="40"/>
        </w:rPr>
        <w:t>課程</w:t>
      </w:r>
    </w:p>
    <w:p w14:paraId="64E0706B" w14:textId="77777777" w:rsidR="00EE2F15" w:rsidRDefault="0090563A" w:rsidP="00833DE3">
      <w:pPr>
        <w:widowControl/>
        <w:spacing w:beforeLines="50" w:before="180" w:line="500" w:lineRule="exact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90563A">
        <w:rPr>
          <w:rFonts w:ascii="標楷體" w:eastAsia="標楷體" w:hAnsi="標楷體" w:hint="eastAsia"/>
          <w:b/>
          <w:bCs/>
          <w:sz w:val="40"/>
          <w:szCs w:val="40"/>
        </w:rPr>
        <w:t>主題：</w:t>
      </w:r>
      <w:r w:rsidR="00EE2F15" w:rsidRPr="00EE2F1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登革熱</w:t>
      </w:r>
      <w:proofErr w:type="gramStart"/>
      <w:r w:rsidR="00EE2F15" w:rsidRPr="00EE2F1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等蟲</w:t>
      </w:r>
      <w:r w:rsidR="00EE2F15" w:rsidRPr="00EE2F15">
        <w:rPr>
          <w:rFonts w:ascii="標楷體" w:eastAsia="標楷體" w:hAnsi="標楷體" w:hint="eastAsia"/>
          <w:b/>
          <w:bCs/>
          <w:sz w:val="40"/>
          <w:szCs w:val="40"/>
        </w:rPr>
        <w:t>媒</w:t>
      </w:r>
      <w:proofErr w:type="gramEnd"/>
      <w:r w:rsidR="00EE2F15" w:rsidRPr="00EE2F15">
        <w:rPr>
          <w:rFonts w:ascii="標楷體" w:eastAsia="標楷體" w:hAnsi="標楷體" w:hint="eastAsia"/>
          <w:b/>
          <w:bCs/>
          <w:sz w:val="40"/>
          <w:szCs w:val="40"/>
        </w:rPr>
        <w:t>傳染病臨床診療暨COVID-19疫苗</w:t>
      </w:r>
    </w:p>
    <w:p w14:paraId="1EC6B41E" w14:textId="48A108EE" w:rsidR="00793BEF" w:rsidRPr="0090563A" w:rsidRDefault="00EE2F15" w:rsidP="00AE6CF8">
      <w:pPr>
        <w:widowControl/>
        <w:spacing w:line="500" w:lineRule="exact"/>
        <w:ind w:leftChars="500" w:left="1200"/>
        <w:jc w:val="both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EE2F1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之</w:t>
      </w:r>
      <w:proofErr w:type="gramStart"/>
      <w:r w:rsidRPr="00EE2F1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醫</w:t>
      </w:r>
      <w:proofErr w:type="gramEnd"/>
      <w:r w:rsidRPr="00EE2F1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事人員</w:t>
      </w:r>
      <w:r w:rsidRPr="00EE2F15">
        <w:rPr>
          <w:rFonts w:ascii="標楷體" w:eastAsia="標楷體" w:hAnsi="標楷體"/>
          <w:b/>
          <w:bCs/>
          <w:color w:val="000000"/>
          <w:sz w:val="40"/>
          <w:szCs w:val="40"/>
        </w:rPr>
        <w:t>教育訓練</w:t>
      </w:r>
    </w:p>
    <w:p w14:paraId="47F8A429" w14:textId="473EDCCB" w:rsidR="00CE0959" w:rsidRPr="00C323D2" w:rsidRDefault="00793BEF" w:rsidP="00833DE3">
      <w:pPr>
        <w:spacing w:beforeLines="100" w:before="360" w:line="500" w:lineRule="exact"/>
        <w:ind w:left="1428" w:hangingChars="510" w:hanging="1428"/>
        <w:jc w:val="both"/>
        <w:rPr>
          <w:rFonts w:eastAsia="標楷體"/>
          <w:sz w:val="28"/>
          <w:szCs w:val="28"/>
        </w:rPr>
      </w:pPr>
      <w:r w:rsidRPr="00C323D2">
        <w:rPr>
          <w:rFonts w:eastAsia="標楷體" w:hint="eastAsia"/>
          <w:sz w:val="28"/>
          <w:szCs w:val="28"/>
        </w:rPr>
        <w:t>主辦單位：</w:t>
      </w:r>
      <w:r w:rsidR="009938EA" w:rsidRPr="00C323D2">
        <w:rPr>
          <w:rFonts w:eastAsia="標楷體" w:hint="eastAsia"/>
          <w:sz w:val="28"/>
          <w:szCs w:val="28"/>
        </w:rPr>
        <w:t>中華民國醫師公會全國聯合會、臺灣醫學會、台大醫院</w:t>
      </w:r>
      <w:r w:rsidR="000E34FB" w:rsidRPr="00C323D2">
        <w:rPr>
          <w:rFonts w:ascii="標楷體" w:eastAsia="標楷體" w:hAnsi="標楷體" w:hint="eastAsia"/>
          <w:sz w:val="28"/>
          <w:szCs w:val="28"/>
        </w:rPr>
        <w:t>、</w:t>
      </w:r>
      <w:r w:rsidR="000E34FB" w:rsidRPr="00C323D2">
        <w:rPr>
          <w:rFonts w:eastAsia="標楷體" w:hint="eastAsia"/>
          <w:sz w:val="28"/>
          <w:szCs w:val="28"/>
        </w:rPr>
        <w:t>衛生福利部疾病管制署</w:t>
      </w:r>
    </w:p>
    <w:p w14:paraId="28BE9AC1" w14:textId="77777777" w:rsidR="00793BEF" w:rsidRPr="00C323D2" w:rsidRDefault="00CE0959" w:rsidP="00EC12C1">
      <w:pPr>
        <w:spacing w:line="500" w:lineRule="exact"/>
        <w:ind w:left="1400" w:hangingChars="500" w:hanging="1400"/>
        <w:jc w:val="both"/>
        <w:rPr>
          <w:rFonts w:eastAsia="標楷體"/>
          <w:sz w:val="28"/>
          <w:szCs w:val="28"/>
        </w:rPr>
      </w:pPr>
      <w:r w:rsidRPr="00C323D2">
        <w:rPr>
          <w:rFonts w:eastAsia="標楷體" w:hint="eastAsia"/>
          <w:sz w:val="28"/>
          <w:szCs w:val="28"/>
        </w:rPr>
        <w:t>執行單位：</w:t>
      </w:r>
      <w:r w:rsidRPr="00C323D2">
        <w:rPr>
          <w:rFonts w:ascii="標楷體" w:eastAsia="標楷體" w:hAnsi="標楷體" w:hint="eastAsia"/>
          <w:sz w:val="28"/>
          <w:szCs w:val="28"/>
        </w:rPr>
        <w:t>各縣市醫師公會</w:t>
      </w:r>
    </w:p>
    <w:p w14:paraId="62DE09A5" w14:textId="42044F6F" w:rsidR="000E34FB" w:rsidRPr="00C323D2" w:rsidRDefault="00793BEF" w:rsidP="00EC12C1">
      <w:pPr>
        <w:spacing w:line="500" w:lineRule="exact"/>
        <w:ind w:left="1260" w:hangingChars="450" w:hanging="1260"/>
        <w:jc w:val="both"/>
        <w:rPr>
          <w:rFonts w:eastAsia="標楷體"/>
          <w:sz w:val="28"/>
          <w:szCs w:val="28"/>
        </w:rPr>
      </w:pPr>
      <w:r w:rsidRPr="00C323D2">
        <w:rPr>
          <w:rFonts w:eastAsia="標楷體" w:hint="eastAsia"/>
          <w:sz w:val="28"/>
          <w:szCs w:val="28"/>
        </w:rPr>
        <w:t>主</w:t>
      </w:r>
      <w:r w:rsidR="00272356" w:rsidRPr="00C323D2">
        <w:rPr>
          <w:rFonts w:eastAsia="標楷體" w:hint="eastAsia"/>
          <w:sz w:val="28"/>
          <w:szCs w:val="28"/>
        </w:rPr>
        <w:t xml:space="preserve"> </w:t>
      </w:r>
      <w:r w:rsidRPr="00C323D2">
        <w:rPr>
          <w:rFonts w:eastAsia="標楷體" w:hint="eastAsia"/>
          <w:sz w:val="28"/>
          <w:szCs w:val="28"/>
        </w:rPr>
        <w:t>持</w:t>
      </w:r>
      <w:r w:rsidRPr="00C323D2">
        <w:rPr>
          <w:rFonts w:eastAsia="標楷體" w:hint="eastAsia"/>
          <w:sz w:val="28"/>
          <w:szCs w:val="28"/>
        </w:rPr>
        <w:t xml:space="preserve"> </w:t>
      </w:r>
      <w:r w:rsidRPr="00C323D2">
        <w:rPr>
          <w:rFonts w:eastAsia="標楷體" w:hint="eastAsia"/>
          <w:sz w:val="28"/>
          <w:szCs w:val="28"/>
        </w:rPr>
        <w:t>人：</w:t>
      </w:r>
      <w:r w:rsidR="0028609C">
        <w:rPr>
          <w:rFonts w:eastAsia="標楷體" w:hint="eastAsia"/>
          <w:sz w:val="28"/>
          <w:szCs w:val="28"/>
        </w:rPr>
        <w:t>黃富源</w:t>
      </w:r>
      <w:r w:rsidR="005A0D93" w:rsidRPr="00C323D2">
        <w:rPr>
          <w:rFonts w:ascii="標楷體" w:eastAsia="標楷體" w:hAnsi="標楷體" w:hint="eastAsia"/>
          <w:bCs/>
          <w:sz w:val="28"/>
          <w:szCs w:val="28"/>
        </w:rPr>
        <w:t>教授</w:t>
      </w:r>
      <w:r w:rsidR="00974A93" w:rsidRPr="00C323D2">
        <w:rPr>
          <w:rFonts w:eastAsia="標楷體" w:hint="eastAsia"/>
          <w:sz w:val="28"/>
          <w:szCs w:val="28"/>
        </w:rPr>
        <w:t>、</w:t>
      </w:r>
      <w:r w:rsidR="00132135" w:rsidRPr="00C323D2">
        <w:rPr>
          <w:rFonts w:eastAsia="標楷體" w:hint="eastAsia"/>
          <w:sz w:val="28"/>
          <w:szCs w:val="28"/>
        </w:rPr>
        <w:t>邱泰源</w:t>
      </w:r>
      <w:r w:rsidR="00A003EB" w:rsidRPr="00C323D2">
        <w:rPr>
          <w:rFonts w:eastAsia="標楷體" w:hint="eastAsia"/>
          <w:sz w:val="28"/>
          <w:szCs w:val="28"/>
        </w:rPr>
        <w:t>理事長</w:t>
      </w:r>
    </w:p>
    <w:p w14:paraId="437CD0C9" w14:textId="0A2570AC" w:rsidR="00793BEF" w:rsidRDefault="00793BEF" w:rsidP="00EC12C1">
      <w:pPr>
        <w:snapToGrid w:val="0"/>
        <w:spacing w:line="500" w:lineRule="exact"/>
        <w:ind w:rightChars="254" w:right="610"/>
        <w:jc w:val="both"/>
        <w:rPr>
          <w:rFonts w:ascii="標楷體" w:eastAsia="標楷體" w:hAnsi="標楷體"/>
          <w:sz w:val="28"/>
          <w:szCs w:val="28"/>
        </w:rPr>
      </w:pPr>
      <w:r w:rsidRPr="00C323D2">
        <w:rPr>
          <w:rFonts w:ascii="標楷體" w:eastAsia="標楷體" w:hAnsi="標楷體" w:hint="eastAsia"/>
          <w:sz w:val="28"/>
          <w:szCs w:val="28"/>
        </w:rPr>
        <w:t>時    間：1</w:t>
      </w:r>
      <w:r w:rsidR="00332C25" w:rsidRPr="00C323D2">
        <w:rPr>
          <w:rFonts w:ascii="標楷體" w:eastAsia="標楷體" w:hAnsi="標楷體" w:hint="eastAsia"/>
          <w:sz w:val="28"/>
          <w:szCs w:val="28"/>
        </w:rPr>
        <w:t>1</w:t>
      </w:r>
      <w:r w:rsidRPr="00C323D2">
        <w:rPr>
          <w:rFonts w:ascii="標楷體" w:eastAsia="標楷體" w:hAnsi="標楷體" w:hint="eastAsia"/>
          <w:sz w:val="28"/>
          <w:szCs w:val="28"/>
        </w:rPr>
        <w:t>0年</w:t>
      </w:r>
      <w:r w:rsidR="00EF497A" w:rsidRPr="00C323D2">
        <w:rPr>
          <w:rFonts w:ascii="標楷體" w:eastAsia="標楷體" w:hAnsi="標楷體" w:hint="eastAsia"/>
          <w:sz w:val="28"/>
          <w:szCs w:val="28"/>
        </w:rPr>
        <w:t>7</w:t>
      </w:r>
      <w:r w:rsidRPr="00C323D2">
        <w:rPr>
          <w:rFonts w:ascii="標楷體" w:eastAsia="標楷體" w:hAnsi="標楷體" w:hint="eastAsia"/>
          <w:sz w:val="28"/>
          <w:szCs w:val="28"/>
        </w:rPr>
        <w:t>月</w:t>
      </w:r>
      <w:r w:rsidR="00EF497A" w:rsidRPr="00C323D2">
        <w:rPr>
          <w:rFonts w:ascii="標楷體" w:eastAsia="標楷體" w:hAnsi="標楷體" w:hint="eastAsia"/>
          <w:sz w:val="28"/>
          <w:szCs w:val="28"/>
        </w:rPr>
        <w:t>31</w:t>
      </w:r>
      <w:r w:rsidRPr="00C323D2">
        <w:rPr>
          <w:rFonts w:ascii="標楷體" w:eastAsia="標楷體" w:hAnsi="標楷體" w:hint="eastAsia"/>
          <w:sz w:val="28"/>
          <w:szCs w:val="28"/>
        </w:rPr>
        <w:t>日（星期六）</w:t>
      </w:r>
      <w:r w:rsidRPr="00C323D2">
        <w:rPr>
          <w:rFonts w:ascii="標楷體" w:eastAsia="標楷體" w:hAnsi="標楷體" w:cs="細明體" w:hint="eastAsia"/>
          <w:sz w:val="28"/>
          <w:szCs w:val="28"/>
        </w:rPr>
        <w:t>13</w:t>
      </w:r>
      <w:r w:rsidRPr="00C323D2">
        <w:rPr>
          <w:rFonts w:ascii="標楷體" w:eastAsia="標楷體" w:hAnsi="標楷體" w:hint="eastAsia"/>
          <w:sz w:val="28"/>
          <w:szCs w:val="28"/>
        </w:rPr>
        <w:t>：</w:t>
      </w:r>
      <w:r w:rsidR="00272356" w:rsidRPr="00C323D2">
        <w:rPr>
          <w:rFonts w:ascii="標楷體" w:eastAsia="標楷體" w:hAnsi="標楷體" w:hint="eastAsia"/>
          <w:sz w:val="28"/>
          <w:szCs w:val="28"/>
        </w:rPr>
        <w:t>30~</w:t>
      </w:r>
      <w:r w:rsidR="009253EF" w:rsidRPr="00C323D2">
        <w:rPr>
          <w:rFonts w:ascii="標楷體" w:eastAsia="標楷體" w:hAnsi="標楷體" w:hint="eastAsia"/>
          <w:sz w:val="28"/>
          <w:szCs w:val="28"/>
        </w:rPr>
        <w:t>1</w:t>
      </w:r>
      <w:r w:rsidR="00EF497A" w:rsidRPr="00C323D2">
        <w:rPr>
          <w:rFonts w:ascii="標楷體" w:eastAsia="標楷體" w:hAnsi="標楷體" w:hint="eastAsia"/>
          <w:sz w:val="28"/>
          <w:szCs w:val="28"/>
        </w:rPr>
        <w:t>6</w:t>
      </w:r>
      <w:r w:rsidR="00BB1785" w:rsidRPr="00C323D2">
        <w:rPr>
          <w:rFonts w:ascii="標楷體" w:eastAsia="標楷體" w:hAnsi="標楷體" w:hint="eastAsia"/>
          <w:sz w:val="28"/>
          <w:szCs w:val="28"/>
        </w:rPr>
        <w:t>：</w:t>
      </w:r>
      <w:r w:rsidR="000D1534" w:rsidRPr="00C323D2">
        <w:rPr>
          <w:rFonts w:ascii="標楷體" w:eastAsia="標楷體" w:hAnsi="標楷體" w:hint="eastAsia"/>
          <w:sz w:val="28"/>
          <w:szCs w:val="28"/>
        </w:rPr>
        <w:t>3</w:t>
      </w:r>
      <w:r w:rsidR="00BB1785" w:rsidRPr="00C323D2">
        <w:rPr>
          <w:rFonts w:ascii="標楷體" w:eastAsia="標楷體" w:hAnsi="標楷體" w:hint="eastAsia"/>
          <w:sz w:val="28"/>
          <w:szCs w:val="28"/>
        </w:rPr>
        <w:t>0</w:t>
      </w:r>
    </w:p>
    <w:p w14:paraId="6C3B6BE4" w14:textId="21C9111A" w:rsidR="002C151B" w:rsidRDefault="002C151B" w:rsidP="00EC12C1">
      <w:pPr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</w:t>
      </w:r>
      <w:r w:rsidRPr="00C323D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Pr="00C323D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線上直播</w:t>
      </w:r>
      <w:proofErr w:type="gramEnd"/>
      <w:r>
        <w:rPr>
          <w:rFonts w:ascii="標楷體" w:eastAsia="標楷體" w:hAnsi="標楷體" w:hint="eastAsia"/>
          <w:sz w:val="28"/>
          <w:szCs w:val="28"/>
        </w:rPr>
        <w:t>(直播軟體：</w:t>
      </w:r>
      <w:r>
        <w:rPr>
          <w:rFonts w:ascii="標楷體" w:eastAsia="標楷體" w:hAnsi="標楷體" w:hint="eastAsia"/>
          <w:sz w:val="27"/>
        </w:rPr>
        <w:t xml:space="preserve">Cisco WebEx / </w:t>
      </w:r>
      <w:r w:rsidRPr="00000D7F">
        <w:rPr>
          <w:rFonts w:ascii="標楷體" w:eastAsia="標楷體" w:hAnsi="標楷體" w:hint="eastAsia"/>
          <w:sz w:val="27"/>
        </w:rPr>
        <w:t>會議號：158 863 9922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646"/>
      </w:tblGrid>
      <w:tr w:rsidR="00432FC0" w:rsidRPr="00186D50" w14:paraId="19EDA5CF" w14:textId="77777777" w:rsidTr="00833DE3">
        <w:trPr>
          <w:trHeight w:val="3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EF5EBA3" w14:textId="77777777" w:rsidR="00432FC0" w:rsidRPr="00186D50" w:rsidRDefault="00432FC0" w:rsidP="002D6B8C">
            <w:pPr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/>
                <w:kern w:val="0"/>
                <w:sz w:val="28"/>
                <w:szCs w:val="28"/>
              </w:rPr>
              <w:br w:type="page"/>
            </w:r>
            <w:r w:rsidRPr="00186D50">
              <w:rPr>
                <w:rFonts w:eastAsia="標楷體"/>
                <w:kern w:val="0"/>
                <w:sz w:val="28"/>
                <w:szCs w:val="28"/>
                <w:u w:val="single"/>
              </w:rPr>
              <w:br w:type="page"/>
            </w:r>
            <w:r w:rsidRPr="00186D50">
              <w:rPr>
                <w:rFonts w:eastAsia="標楷體"/>
                <w:sz w:val="40"/>
                <w:szCs w:val="40"/>
              </w:rPr>
              <w:br w:type="page"/>
            </w:r>
            <w:r w:rsidRPr="00186D50"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B5DD629" w14:textId="77777777" w:rsidR="00432FC0" w:rsidRPr="00186D50" w:rsidRDefault="00432FC0" w:rsidP="002D6B8C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 w:hint="eastAsia"/>
                <w:sz w:val="40"/>
                <w:szCs w:val="40"/>
              </w:rPr>
              <w:t>議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程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表</w:t>
            </w:r>
          </w:p>
        </w:tc>
      </w:tr>
      <w:tr w:rsidR="00432FC0" w:rsidRPr="00186D50" w14:paraId="0100ED3B" w14:textId="77777777" w:rsidTr="00833DE3">
        <w:trPr>
          <w:trHeight w:val="9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18B" w14:textId="77777777" w:rsidR="00432FC0" w:rsidRPr="00833DE3" w:rsidRDefault="00432FC0" w:rsidP="002D6B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13:00~13:30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F5F0" w14:textId="77777777" w:rsidR="00432FC0" w:rsidRPr="00833DE3" w:rsidRDefault="00432FC0" w:rsidP="002D6B8C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3D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</w:tr>
      <w:tr w:rsidR="00432FC0" w:rsidRPr="00186D50" w14:paraId="074868F6" w14:textId="77777777" w:rsidTr="00833DE3">
        <w:trPr>
          <w:trHeight w:val="1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946" w14:textId="77777777" w:rsidR="00432FC0" w:rsidRPr="00833DE3" w:rsidRDefault="00432FC0" w:rsidP="002D6B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13:30~13:40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5AE" w14:textId="77777777" w:rsidR="00432FC0" w:rsidRPr="00833DE3" w:rsidRDefault="00432FC0" w:rsidP="002D6B8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DE3">
              <w:rPr>
                <w:rFonts w:ascii="標楷體" w:eastAsia="標楷體" w:hAnsi="標楷體" w:hint="eastAsia"/>
                <w:b/>
                <w:sz w:val="28"/>
                <w:szCs w:val="28"/>
              </w:rPr>
              <w:t>致歡迎詞：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邱泰源理事長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（中華民國醫師公會全國聯合會）</w:t>
            </w:r>
          </w:p>
          <w:p w14:paraId="1AAB369F" w14:textId="6C9B26E9" w:rsidR="00432FC0" w:rsidRPr="00833DE3" w:rsidRDefault="00432FC0" w:rsidP="002D6B8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3DE3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 持 人</w:t>
            </w:r>
            <w:r w:rsidRPr="00833D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28609C">
              <w:rPr>
                <w:rFonts w:eastAsia="標楷體" w:hint="eastAsia"/>
                <w:sz w:val="28"/>
                <w:szCs w:val="28"/>
              </w:rPr>
              <w:t>黃富源</w:t>
            </w:r>
            <w:r w:rsidRPr="00833DE3">
              <w:rPr>
                <w:rFonts w:ascii="標楷體" w:eastAsia="標楷體" w:hAnsi="標楷體" w:hint="eastAsia"/>
                <w:bCs/>
                <w:sz w:val="28"/>
                <w:szCs w:val="28"/>
              </w:rPr>
              <w:t>教授 (</w:t>
            </w:r>
            <w:r w:rsidR="00F03438" w:rsidRPr="00F03438">
              <w:rPr>
                <w:rFonts w:ascii="Times New Roman" w:eastAsia="標楷體" w:hAnsi="Times New Roman" w:hint="eastAsia"/>
                <w:sz w:val="28"/>
                <w:szCs w:val="28"/>
              </w:rPr>
              <w:t>馬偕紀念醫院</w:t>
            </w:r>
            <w:proofErr w:type="gramStart"/>
            <w:r w:rsidRPr="00833DE3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  <w:p w14:paraId="355B368C" w14:textId="77777777" w:rsidR="00432FC0" w:rsidRPr="00833DE3" w:rsidRDefault="00432FC0" w:rsidP="002D6B8C">
            <w:pPr>
              <w:pStyle w:val="Web"/>
              <w:spacing w:before="0" w:beforeAutospacing="0" w:after="0" w:afterAutospacing="0" w:line="240" w:lineRule="atLeas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邱泰源理事長（中華民國醫師公會全國聯合會）</w:t>
            </w:r>
          </w:p>
        </w:tc>
      </w:tr>
      <w:tr w:rsidR="00432FC0" w:rsidRPr="007009C4" w14:paraId="52D579BC" w14:textId="77777777" w:rsidTr="00833DE3">
        <w:trPr>
          <w:trHeight w:val="9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F82" w14:textId="77777777" w:rsidR="00432FC0" w:rsidRPr="00833DE3" w:rsidRDefault="00432FC0" w:rsidP="002D6B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DE3">
              <w:rPr>
                <w:rFonts w:ascii="標楷體" w:eastAsia="標楷體" w:hAnsi="標楷體"/>
                <w:sz w:val="28"/>
                <w:szCs w:val="28"/>
              </w:rPr>
              <w:t>13:40~14: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CA2" w14:textId="64B35EA6" w:rsidR="00432FC0" w:rsidRPr="00833DE3" w:rsidRDefault="00432FC0" w:rsidP="002D6B8C">
            <w:pPr>
              <w:adjustRightInd w:val="0"/>
              <w:snapToGrid w:val="0"/>
              <w:ind w:firstLine="1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33DE3"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第一場：</w:t>
            </w:r>
            <w:r w:rsidRPr="00833DE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登革熱及屈公病之臨床診療與實例探討</w:t>
            </w:r>
            <w:r w:rsidR="00833DE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A30BC4" w:rsidRPr="00833DE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【專業品質</w:t>
            </w:r>
            <w:r w:rsidR="00A30BC4" w:rsidRPr="00833DE3">
              <w:rPr>
                <w:rFonts w:ascii="標楷體" w:eastAsia="標楷體" w:hAnsi="標楷體"/>
                <w:szCs w:val="24"/>
                <w:shd w:val="pct15" w:color="auto" w:fill="FFFFFF"/>
              </w:rPr>
              <w:t>-</w:t>
            </w:r>
            <w:r w:rsidR="00A30BC4" w:rsidRPr="00833DE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感染控制】</w:t>
            </w:r>
          </w:p>
          <w:p w14:paraId="54FB96D0" w14:textId="133B7262" w:rsidR="00432FC0" w:rsidRPr="00833DE3" w:rsidRDefault="00432FC0" w:rsidP="002D6B8C">
            <w:pPr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33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主講人：黃崇豪</w:t>
            </w:r>
            <w:r w:rsidR="00D36F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  <w:r w:rsidRPr="00833D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833DE3">
              <w:rPr>
                <w:rFonts w:ascii="標楷體" w:eastAsia="標楷體" w:hAnsi="標楷體"/>
                <w:color w:val="000000"/>
                <w:sz w:val="28"/>
                <w:szCs w:val="28"/>
              </w:rPr>
              <w:t>高雄醫學大學附設中和醫院感染內科</w:t>
            </w:r>
            <w:r w:rsidRPr="00833D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32FC0" w:rsidRPr="007009C4" w14:paraId="19D68044" w14:textId="77777777" w:rsidTr="00833DE3">
        <w:trPr>
          <w:trHeight w:val="9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8C5" w14:textId="77777777" w:rsidR="00432FC0" w:rsidRPr="00833DE3" w:rsidRDefault="00432FC0" w:rsidP="002D6B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DE3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7D9" w14:textId="5042F1C0" w:rsidR="00432FC0" w:rsidRPr="00833DE3" w:rsidRDefault="00432FC0" w:rsidP="002D6B8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833DE3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第二場</w:t>
            </w:r>
            <w:r w:rsidRPr="00833DE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：</w:t>
            </w:r>
            <w:r w:rsidRPr="00833D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醫師如何與民眾溝通接種</w:t>
            </w:r>
            <w:r w:rsidRPr="00833DE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COVID-19</w:t>
            </w:r>
            <w:r w:rsidRPr="00833DE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疫苗</w:t>
            </w:r>
            <w:r w:rsidR="00833DE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A30BC4" w:rsidRPr="00833DE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【專業品質】</w:t>
            </w:r>
          </w:p>
          <w:p w14:paraId="3B71DA75" w14:textId="77777777" w:rsidR="00432FC0" w:rsidRPr="00833DE3" w:rsidRDefault="00432FC0" w:rsidP="002D6B8C">
            <w:pPr>
              <w:adjustRightInd w:val="0"/>
              <w:snapToGrid w:val="0"/>
              <w:ind w:left="969" w:hangingChars="346" w:hanging="969"/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833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主講人：蘇家彬防疫醫師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33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疾病管制署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32FC0" w:rsidRPr="007009C4" w14:paraId="14D15BA7" w14:textId="77777777" w:rsidTr="00833DE3">
        <w:trPr>
          <w:trHeight w:val="9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84D" w14:textId="77777777" w:rsidR="00432FC0" w:rsidRPr="00833DE3" w:rsidRDefault="00432FC0" w:rsidP="002D6B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DE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2344" w14:textId="33413EB9" w:rsidR="00432FC0" w:rsidRPr="00833DE3" w:rsidRDefault="00432FC0" w:rsidP="002D6B8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833DE3"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</w:t>
            </w:r>
            <w:r w:rsidRPr="00833D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833DE3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場：</w:t>
            </w:r>
            <w:r w:rsidRPr="00833DE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COVID-19</w:t>
            </w:r>
            <w:r w:rsidRPr="00833DE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疫苗安全性監測</w:t>
            </w:r>
            <w:r w:rsidR="00833DE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A30BC4" w:rsidRPr="00833DE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【專業品質】</w:t>
            </w:r>
          </w:p>
          <w:p w14:paraId="6BE6EAFA" w14:textId="77777777" w:rsidR="00432FC0" w:rsidRPr="00833DE3" w:rsidRDefault="00432FC0" w:rsidP="002D6B8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833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主講人：蘇韋如防疫醫師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33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疾病管制署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32FC0" w:rsidRPr="00186D50" w14:paraId="4E2EE31F" w14:textId="77777777" w:rsidTr="00833DE3">
        <w:trPr>
          <w:trHeight w:val="9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F9F" w14:textId="77777777" w:rsidR="00432FC0" w:rsidRPr="00833DE3" w:rsidRDefault="00432FC0" w:rsidP="002D6B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DE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33DE3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BB50" w14:textId="77777777" w:rsidR="00432FC0" w:rsidRPr="00833DE3" w:rsidRDefault="00432FC0" w:rsidP="002D6B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3DE3">
              <w:rPr>
                <w:rFonts w:ascii="標楷體" w:eastAsia="標楷體" w:hAnsi="標楷體" w:hint="eastAsia"/>
                <w:b/>
                <w:sz w:val="28"/>
                <w:szCs w:val="28"/>
              </w:rPr>
              <w:t>綜合討論</w:t>
            </w:r>
            <w:r w:rsidRPr="00833DE3">
              <w:rPr>
                <w:rFonts w:ascii="標楷體" w:eastAsia="標楷體" w:hAnsi="標楷體" w:hint="eastAsia"/>
                <w:sz w:val="28"/>
                <w:szCs w:val="28"/>
              </w:rPr>
              <w:t>（主持人及所有主講人）</w:t>
            </w:r>
          </w:p>
        </w:tc>
      </w:tr>
    </w:tbl>
    <w:p w14:paraId="52D732FB" w14:textId="4FD275FD" w:rsidR="00EC12C1" w:rsidRDefault="00EC12C1" w:rsidP="00EC12C1">
      <w:pPr>
        <w:tabs>
          <w:tab w:val="left" w:pos="3384"/>
        </w:tabs>
        <w:snapToGrid w:val="0"/>
        <w:spacing w:line="360" w:lineRule="exact"/>
        <w:ind w:left="721" w:hangingChars="300" w:hanging="721"/>
        <w:jc w:val="both"/>
        <w:rPr>
          <w:rFonts w:ascii="標楷體" w:eastAsia="標楷體" w:hAnsi="標楷體"/>
          <w:color w:val="000000" w:themeColor="text1"/>
          <w:szCs w:val="28"/>
        </w:rPr>
      </w:pPr>
      <w:r w:rsidRPr="009C06AA">
        <w:rPr>
          <w:rFonts w:ascii="標楷體" w:eastAsia="標楷體" w:hAnsi="標楷體" w:hint="eastAsia"/>
          <w:b/>
          <w:szCs w:val="28"/>
        </w:rPr>
        <w:t>附註：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t>1.</w:t>
      </w:r>
      <w:r w:rsidRPr="0021538C">
        <w:rPr>
          <w:rFonts w:ascii="標楷體" w:eastAsia="標楷體" w:hAnsi="標楷體" w:hint="eastAsia"/>
          <w:szCs w:val="28"/>
        </w:rPr>
        <w:t>西醫師繼續教育積分申請中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t>。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br/>
        <w:t>2.</w:t>
      </w:r>
      <w:r w:rsidRPr="0021538C">
        <w:rPr>
          <w:rFonts w:ascii="標楷體" w:eastAsia="標楷體" w:hAnsi="標楷體" w:hint="eastAsia"/>
          <w:szCs w:val="28"/>
        </w:rPr>
        <w:t>護理人員繼續教育積分申請中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t>。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br/>
        <w:t>3.</w:t>
      </w:r>
      <w:r w:rsidRPr="006B6386">
        <w:rPr>
          <w:rFonts w:ascii="標楷體" w:eastAsia="標楷體" w:hAnsi="標楷體" w:hint="eastAsia"/>
          <w:szCs w:val="28"/>
        </w:rPr>
        <w:t>公務人員終身學習時數申請中</w:t>
      </w:r>
      <w:r w:rsidRPr="00656501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2A75668F" w14:textId="77777777" w:rsidR="009B1BB6" w:rsidRDefault="009B1BB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DF2FD18" w14:textId="5AF9F7C0" w:rsidR="009B1BB6" w:rsidRPr="00A30BC4" w:rsidRDefault="009B1BB6" w:rsidP="00250E21">
      <w:pPr>
        <w:tabs>
          <w:tab w:val="left" w:pos="3384"/>
        </w:tabs>
        <w:snapToGrid w:val="0"/>
        <w:spacing w:line="5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proofErr w:type="gramStart"/>
      <w:r w:rsidRPr="00A30BC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線上直播</w:t>
      </w:r>
      <w:proofErr w:type="gramEnd"/>
      <w:r w:rsidRPr="00A30BC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課程注意事項：</w:t>
      </w:r>
    </w:p>
    <w:p w14:paraId="7DE47388" w14:textId="01F6395D" w:rsidR="009B1BB6" w:rsidRPr="002C151B" w:rsidRDefault="009B1BB6" w:rsidP="00E07C00">
      <w:pPr>
        <w:tabs>
          <w:tab w:val="left" w:pos="3384"/>
        </w:tabs>
        <w:snapToGrid w:val="0"/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2C151B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報名日期：即日起至</w:t>
      </w:r>
      <w:r w:rsidR="00930EC2" w:rsidRPr="00C323D2">
        <w:rPr>
          <w:rFonts w:ascii="標楷體" w:eastAsia="標楷體" w:hAnsi="標楷體" w:hint="eastAsia"/>
          <w:sz w:val="28"/>
          <w:szCs w:val="28"/>
        </w:rPr>
        <w:t>7月3</w:t>
      </w:r>
      <w:r w:rsidR="00930EC2">
        <w:rPr>
          <w:rFonts w:ascii="標楷體" w:eastAsia="標楷體" w:hAnsi="標楷體" w:hint="eastAsia"/>
          <w:sz w:val="28"/>
          <w:szCs w:val="28"/>
        </w:rPr>
        <w:t>0</w:t>
      </w:r>
      <w:r w:rsidR="00930EC2" w:rsidRPr="00C323D2">
        <w:rPr>
          <w:rFonts w:ascii="標楷體" w:eastAsia="標楷體" w:hAnsi="標楷體" w:hint="eastAsia"/>
          <w:sz w:val="28"/>
          <w:szCs w:val="28"/>
        </w:rPr>
        <w:t>日</w:t>
      </w:r>
      <w:r w:rsidRPr="002C151B">
        <w:rPr>
          <w:rFonts w:ascii="標楷體" w:eastAsia="標楷體" w:hAnsi="標楷體" w:hint="eastAsia"/>
          <w:color w:val="000000" w:themeColor="text1"/>
          <w:sz w:val="28"/>
          <w:szCs w:val="28"/>
        </w:rPr>
        <w:t>為止。</w:t>
      </w:r>
    </w:p>
    <w:p w14:paraId="4031253D" w14:textId="7823EC11" w:rsidR="009B1BB6" w:rsidRPr="00E07C00" w:rsidRDefault="009B1BB6" w:rsidP="00E07C00">
      <w:pPr>
        <w:spacing w:line="5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07C00">
        <w:rPr>
          <w:rFonts w:ascii="標楷體" w:eastAsia="標楷體" w:hAnsi="標楷體" w:hint="eastAsia"/>
          <w:color w:val="000000" w:themeColor="text1"/>
          <w:sz w:val="28"/>
          <w:szCs w:val="28"/>
        </w:rPr>
        <w:t>2.報名方式：網路報名(</w:t>
      </w:r>
      <w:r w:rsidR="00E07C00" w:rsidRPr="00E07C00">
        <w:rPr>
          <w:rFonts w:ascii="標楷體" w:eastAsia="標楷體" w:hAnsi="標楷體"/>
          <w:color w:val="000000"/>
          <w:sz w:val="28"/>
          <w:szCs w:val="28"/>
        </w:rPr>
        <w:t>https://reurl.cc/83eoMb</w:t>
      </w:r>
      <w:r w:rsidRPr="00E07C0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386E6050" w14:textId="597FE081" w:rsidR="009B1BB6" w:rsidRPr="00EC12C1" w:rsidRDefault="009B1BB6" w:rsidP="00E07C00">
      <w:pPr>
        <w:spacing w:afterLines="50" w:after="180" w:line="500" w:lineRule="exact"/>
        <w:ind w:left="319" w:hangingChars="114" w:hanging="319"/>
        <w:rPr>
          <w:rFonts w:ascii="標楷體" w:eastAsia="標楷體" w:hAnsi="標楷體" w:cs="新細明體"/>
          <w:kern w:val="0"/>
          <w:sz w:val="28"/>
          <w:szCs w:val="28"/>
        </w:rPr>
      </w:pPr>
      <w:r w:rsidRPr="00EC12C1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Pr="00EC12C1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學員</w:t>
      </w:r>
      <w:r w:rsidRPr="00EC12C1">
        <w:rPr>
          <w:rFonts w:ascii="標楷體" w:eastAsia="標楷體" w:hAnsi="標楷體" w:hint="eastAsia"/>
          <w:sz w:val="28"/>
          <w:szCs w:val="28"/>
        </w:rPr>
        <w:t>先</w:t>
      </w:r>
      <w:r w:rsidRPr="00EC12C1">
        <w:rPr>
          <w:rFonts w:ascii="標楷體" w:eastAsia="標楷體" w:hAnsi="標楷體" w:cs="新細明體"/>
          <w:kern w:val="0"/>
          <w:sz w:val="28"/>
          <w:szCs w:val="28"/>
        </w:rPr>
        <w:t>下載</w:t>
      </w:r>
      <w:r w:rsidRPr="00EC12C1">
        <w:rPr>
          <w:rFonts w:ascii="標楷體" w:eastAsia="標楷體" w:hAnsi="標楷體" w:hint="eastAsia"/>
          <w:sz w:val="28"/>
          <w:szCs w:val="28"/>
        </w:rPr>
        <w:t xml:space="preserve">Cisco </w:t>
      </w:r>
      <w:proofErr w:type="spellStart"/>
      <w:r w:rsidRPr="00EC12C1">
        <w:rPr>
          <w:rFonts w:ascii="標楷體" w:eastAsia="標楷體" w:hAnsi="標楷體" w:hint="eastAsia"/>
          <w:sz w:val="28"/>
          <w:szCs w:val="28"/>
        </w:rPr>
        <w:t>Web</w:t>
      </w:r>
      <w:r w:rsidR="004015A9">
        <w:rPr>
          <w:rFonts w:ascii="標楷體" w:eastAsia="標楷體" w:hAnsi="標楷體"/>
          <w:sz w:val="28"/>
          <w:szCs w:val="28"/>
        </w:rPr>
        <w:t>e</w:t>
      </w:r>
      <w:r w:rsidRPr="00EC12C1">
        <w:rPr>
          <w:rFonts w:ascii="標楷體" w:eastAsia="標楷體" w:hAnsi="標楷體" w:hint="eastAsia"/>
          <w:sz w:val="28"/>
          <w:szCs w:val="28"/>
        </w:rPr>
        <w:t>x</w:t>
      </w:r>
      <w:proofErr w:type="spellEnd"/>
      <w:r w:rsidRPr="00EC12C1">
        <w:rPr>
          <w:rFonts w:ascii="標楷體" w:eastAsia="標楷體" w:hAnsi="標楷體" w:cs="新細明體"/>
          <w:kern w:val="0"/>
          <w:sz w:val="28"/>
          <w:szCs w:val="28"/>
        </w:rPr>
        <w:t>軟體</w:t>
      </w:r>
      <w:r w:rsidRPr="00EC12C1">
        <w:rPr>
          <w:rFonts w:ascii="標楷體" w:eastAsia="標楷體" w:hAnsi="標楷體" w:cs="新細明體" w:hint="eastAsia"/>
          <w:kern w:val="0"/>
          <w:sz w:val="28"/>
          <w:szCs w:val="28"/>
        </w:rPr>
        <w:t>(電腦或手機皆可下載)，網址如下：</w:t>
      </w:r>
      <w:r w:rsidRPr="00EC12C1">
        <w:rPr>
          <w:rFonts w:ascii="標楷體" w:eastAsia="標楷體" w:hAnsi="標楷體" w:cs="新細明體"/>
          <w:kern w:val="0"/>
          <w:sz w:val="28"/>
          <w:szCs w:val="28"/>
        </w:rPr>
        <w:t>https://www.webex.com/zh-tw/downloads.html</w:t>
      </w:r>
    </w:p>
    <w:p w14:paraId="7D71BE04" w14:textId="77777777" w:rsidR="009B1BB6" w:rsidRDefault="009B1BB6" w:rsidP="009B1BB6">
      <w:pPr>
        <w:ind w:left="274" w:hangingChars="114" w:hanging="274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noProof/>
          <w:kern w:val="0"/>
          <w:szCs w:val="24"/>
        </w:rPr>
        <w:drawing>
          <wp:inline distT="0" distB="0" distL="0" distR="0" wp14:anchorId="19BA3C84" wp14:editId="18B051FF">
            <wp:extent cx="6115050" cy="38163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3A14F" w14:textId="77310C46" w:rsidR="009B1BB6" w:rsidRPr="00C12627" w:rsidRDefault="009B1BB6" w:rsidP="009B1BB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12627">
        <w:rPr>
          <w:rFonts w:ascii="標楷體" w:eastAsia="標楷體" w:hAnsi="標楷體" w:cs="新細明體" w:hint="eastAsia"/>
          <w:kern w:val="0"/>
          <w:sz w:val="28"/>
          <w:szCs w:val="28"/>
        </w:rPr>
        <w:t>4.7/31研討會當天</w:t>
      </w:r>
      <w:r w:rsidRPr="00C12627">
        <w:rPr>
          <w:rFonts w:ascii="標楷體" w:eastAsia="標楷體" w:hAnsi="標楷體" w:hint="eastAsia"/>
          <w:sz w:val="28"/>
          <w:szCs w:val="28"/>
        </w:rPr>
        <w:t xml:space="preserve">Cisco </w:t>
      </w:r>
      <w:proofErr w:type="spellStart"/>
      <w:r w:rsidR="004015A9" w:rsidRPr="00EC12C1">
        <w:rPr>
          <w:rFonts w:ascii="標楷體" w:eastAsia="標楷體" w:hAnsi="標楷體" w:hint="eastAsia"/>
          <w:sz w:val="28"/>
          <w:szCs w:val="28"/>
        </w:rPr>
        <w:t>Web</w:t>
      </w:r>
      <w:r w:rsidR="004015A9">
        <w:rPr>
          <w:rFonts w:ascii="標楷體" w:eastAsia="標楷體" w:hAnsi="標楷體"/>
          <w:sz w:val="28"/>
          <w:szCs w:val="28"/>
        </w:rPr>
        <w:t>e</w:t>
      </w:r>
      <w:r w:rsidR="004015A9" w:rsidRPr="00EC12C1">
        <w:rPr>
          <w:rFonts w:ascii="標楷體" w:eastAsia="標楷體" w:hAnsi="標楷體" w:hint="eastAsia"/>
          <w:sz w:val="28"/>
          <w:szCs w:val="28"/>
        </w:rPr>
        <w:t>x</w:t>
      </w:r>
      <w:proofErr w:type="spellEnd"/>
      <w:r w:rsidRPr="00C12627">
        <w:rPr>
          <w:rFonts w:ascii="標楷體" w:eastAsia="標楷體" w:hAnsi="標楷體" w:hint="eastAsia"/>
          <w:sz w:val="28"/>
          <w:szCs w:val="28"/>
        </w:rPr>
        <w:t xml:space="preserve"> Meetings視訊連線</w:t>
      </w:r>
    </w:p>
    <w:p w14:paraId="2D9FFEEF" w14:textId="73973EC2" w:rsidR="009B1BB6" w:rsidRPr="00C12627" w:rsidRDefault="009B1BB6" w:rsidP="009B1BB6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C12627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C12627">
        <w:rPr>
          <w:rFonts w:ascii="標楷體" w:eastAsia="標楷體" w:hAnsi="標楷體" w:hint="eastAsia"/>
          <w:sz w:val="28"/>
          <w:szCs w:val="28"/>
        </w:rPr>
        <w:t>會議號：158 863 9922</w:t>
      </w:r>
      <w:r w:rsidRPr="00C12627">
        <w:rPr>
          <w:rFonts w:ascii="標楷體" w:eastAsia="標楷體" w:hAnsi="標楷體" w:cs="Helvetica"/>
          <w:color w:val="FF0000"/>
          <w:sz w:val="28"/>
          <w:szCs w:val="28"/>
          <w:shd w:val="clear" w:color="auto" w:fill="FFFFFF"/>
        </w:rPr>
        <w:t xml:space="preserve"> </w:t>
      </w:r>
      <w:r w:rsidRPr="00C12627">
        <w:rPr>
          <w:rFonts w:ascii="標楷體" w:eastAsia="標楷體" w:hAnsi="標楷體" w:hint="eastAsia"/>
          <w:sz w:val="28"/>
          <w:szCs w:val="28"/>
        </w:rPr>
        <w:t>，密碼：</w:t>
      </w:r>
      <w:r w:rsidR="00E07C00">
        <w:rPr>
          <w:rFonts w:ascii="標楷體" w:eastAsia="標楷體" w:hAnsi="標楷體" w:hint="eastAsia"/>
          <w:sz w:val="28"/>
          <w:szCs w:val="28"/>
        </w:rPr>
        <w:t>1100731</w:t>
      </w:r>
      <w:proofErr w:type="gramStart"/>
      <w:r w:rsidRPr="00C12627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C12627">
        <w:rPr>
          <w:rFonts w:ascii="標楷體" w:eastAsia="標楷體" w:hAnsi="標楷體" w:hint="eastAsia"/>
          <w:sz w:val="28"/>
          <w:szCs w:val="28"/>
        </w:rPr>
        <w:t xml:space="preserve">  會議連結：</w:t>
      </w:r>
      <w:r w:rsidRPr="00C12627">
        <w:rPr>
          <w:rFonts w:ascii="標楷體" w:eastAsia="標楷體" w:hAnsi="標楷體"/>
          <w:sz w:val="28"/>
          <w:szCs w:val="28"/>
        </w:rPr>
        <w:t>https://is.gd/6oDysT</w:t>
      </w:r>
    </w:p>
    <w:p w14:paraId="6E03E93E" w14:textId="63AB5596" w:rsidR="009B1BB6" w:rsidRPr="00C12627" w:rsidRDefault="009B1BB6" w:rsidP="009B1BB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12627">
        <w:rPr>
          <w:rFonts w:ascii="標楷體" w:eastAsia="標楷體" w:hAnsi="標楷體" w:hint="eastAsia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上課</w:t>
      </w:r>
      <w:r w:rsidRPr="00C12627">
        <w:rPr>
          <w:rFonts w:ascii="標楷體" w:eastAsia="標楷體" w:hAnsi="標楷體" w:hint="eastAsia"/>
          <w:sz w:val="28"/>
          <w:szCs w:val="28"/>
        </w:rPr>
        <w:t>時</w:t>
      </w:r>
      <w:r w:rsidRPr="00C12627">
        <w:rPr>
          <w:rFonts w:ascii="標楷體" w:eastAsia="標楷體" w:hAnsi="標楷體" w:hint="eastAsia"/>
          <w:b/>
          <w:sz w:val="28"/>
          <w:szCs w:val="28"/>
        </w:rPr>
        <w:t>為避免回音的問題產生，請</w:t>
      </w:r>
      <w:r w:rsidR="008B1381">
        <w:rPr>
          <w:rFonts w:ascii="標楷體" w:eastAsia="標楷體" w:hAnsi="標楷體" w:hint="eastAsia"/>
          <w:b/>
          <w:sz w:val="28"/>
          <w:szCs w:val="28"/>
        </w:rPr>
        <w:t>務必</w:t>
      </w:r>
      <w:r w:rsidRPr="00C12627">
        <w:rPr>
          <w:rFonts w:ascii="標楷體" w:eastAsia="標楷體" w:hAnsi="標楷體" w:hint="eastAsia"/>
          <w:b/>
          <w:sz w:val="28"/>
          <w:szCs w:val="28"/>
        </w:rPr>
        <w:t>將麥克風關閉。</w:t>
      </w:r>
    </w:p>
    <w:p w14:paraId="5B351140" w14:textId="12A619C0" w:rsidR="009B1BB6" w:rsidRPr="00C12627" w:rsidRDefault="009B1BB6" w:rsidP="00003CDB">
      <w:pPr>
        <w:tabs>
          <w:tab w:val="left" w:pos="3384"/>
        </w:tabs>
        <w:snapToGrid w:val="0"/>
        <w:spacing w:line="500" w:lineRule="exact"/>
        <w:ind w:left="1700" w:hangingChars="607" w:hanging="1700"/>
        <w:jc w:val="both"/>
        <w:rPr>
          <w:rFonts w:ascii="標楷體" w:eastAsia="標楷體" w:hAnsi="標楷體"/>
          <w:sz w:val="28"/>
          <w:szCs w:val="28"/>
        </w:rPr>
      </w:pPr>
      <w:r w:rsidRPr="00C12627">
        <w:rPr>
          <w:rFonts w:ascii="標楷體" w:eastAsia="標楷體" w:hAnsi="標楷體" w:hint="eastAsia"/>
          <w:sz w:val="28"/>
          <w:szCs w:val="28"/>
        </w:rPr>
        <w:t>6.</w:t>
      </w:r>
      <w:r w:rsidR="00003CDB">
        <w:rPr>
          <w:rFonts w:ascii="標楷體" w:eastAsia="標楷體" w:hAnsi="標楷體" w:hint="eastAsia"/>
          <w:sz w:val="28"/>
          <w:szCs w:val="28"/>
        </w:rPr>
        <w:t>課程講義：經講師授權同意公開的講義資料，將刊載</w:t>
      </w:r>
      <w:r w:rsidR="00F02891">
        <w:rPr>
          <w:rFonts w:ascii="標楷體" w:eastAsia="標楷體" w:hAnsi="標楷體" w:hint="eastAsia"/>
          <w:sz w:val="28"/>
          <w:szCs w:val="28"/>
        </w:rPr>
        <w:t>於</w:t>
      </w:r>
      <w:r w:rsidR="00003CDB">
        <w:rPr>
          <w:rFonts w:ascii="標楷體" w:eastAsia="標楷體" w:hAnsi="標楷體" w:hint="eastAsia"/>
          <w:sz w:val="28"/>
          <w:szCs w:val="28"/>
        </w:rPr>
        <w:t>報名網頁中供學員瀏覽下載</w:t>
      </w:r>
      <w:r w:rsidRPr="00C12627">
        <w:rPr>
          <w:rFonts w:ascii="標楷體" w:eastAsia="標楷體" w:hAnsi="標楷體" w:hint="eastAsia"/>
          <w:sz w:val="28"/>
          <w:szCs w:val="28"/>
        </w:rPr>
        <w:t>。</w:t>
      </w:r>
    </w:p>
    <w:p w14:paraId="1DE39AB8" w14:textId="41BF4DC6" w:rsidR="009B1BB6" w:rsidRPr="00C12627" w:rsidRDefault="009B1BB6" w:rsidP="00D403E6">
      <w:pPr>
        <w:tabs>
          <w:tab w:val="left" w:pos="3384"/>
        </w:tabs>
        <w:snapToGrid w:val="0"/>
        <w:spacing w:line="500" w:lineRule="exact"/>
        <w:ind w:left="2800" w:hangingChars="1000" w:hanging="2800"/>
        <w:jc w:val="both"/>
        <w:rPr>
          <w:rFonts w:ascii="標楷體" w:eastAsia="標楷體" w:hAnsi="標楷體"/>
          <w:sz w:val="28"/>
          <w:szCs w:val="28"/>
        </w:rPr>
      </w:pPr>
      <w:r w:rsidRPr="00C12627">
        <w:rPr>
          <w:rFonts w:ascii="標楷體" w:eastAsia="標楷體" w:hAnsi="標楷體" w:hint="eastAsia"/>
          <w:sz w:val="28"/>
          <w:szCs w:val="28"/>
        </w:rPr>
        <w:t>7.</w:t>
      </w:r>
      <w:proofErr w:type="gramStart"/>
      <w:r w:rsidR="007278C9">
        <w:rPr>
          <w:rFonts w:ascii="標楷體" w:eastAsia="標楷體" w:hAnsi="標楷體" w:hint="eastAsia"/>
          <w:sz w:val="28"/>
          <w:szCs w:val="28"/>
        </w:rPr>
        <w:t>線上課程</w:t>
      </w:r>
      <w:proofErr w:type="gramEnd"/>
      <w:r w:rsidR="007278C9">
        <w:rPr>
          <w:rFonts w:ascii="標楷體" w:eastAsia="標楷體" w:hAnsi="標楷體" w:hint="eastAsia"/>
          <w:sz w:val="28"/>
          <w:szCs w:val="28"/>
        </w:rPr>
        <w:t>學分規範：凡</w:t>
      </w:r>
      <w:proofErr w:type="gramStart"/>
      <w:r w:rsidR="007278C9">
        <w:rPr>
          <w:rFonts w:ascii="標楷體" w:eastAsia="標楷體" w:hAnsi="標楷體" w:hint="eastAsia"/>
          <w:sz w:val="28"/>
          <w:szCs w:val="28"/>
        </w:rPr>
        <w:t>參加線上直播</w:t>
      </w:r>
      <w:proofErr w:type="gramEnd"/>
      <w:r w:rsidR="007278C9">
        <w:rPr>
          <w:rFonts w:ascii="標楷體" w:eastAsia="標楷體" w:hAnsi="標楷體" w:hint="eastAsia"/>
          <w:sz w:val="28"/>
          <w:szCs w:val="28"/>
        </w:rPr>
        <w:t>課程之學員，</w:t>
      </w:r>
      <w:r w:rsidR="00D403E6">
        <w:rPr>
          <w:rFonts w:ascii="標楷體" w:eastAsia="標楷體" w:hAnsi="標楷體" w:hint="eastAsia"/>
          <w:sz w:val="28"/>
          <w:szCs w:val="28"/>
        </w:rPr>
        <w:t>請</w:t>
      </w:r>
      <w:r w:rsidR="007278C9">
        <w:rPr>
          <w:rFonts w:ascii="標楷體" w:eastAsia="標楷體" w:hAnsi="標楷體" w:hint="eastAsia"/>
          <w:sz w:val="28"/>
          <w:szCs w:val="28"/>
        </w:rPr>
        <w:t>於1</w:t>
      </w:r>
      <w:r w:rsidR="00661642">
        <w:rPr>
          <w:rFonts w:ascii="標楷體" w:eastAsia="標楷體" w:hAnsi="標楷體" w:hint="eastAsia"/>
          <w:sz w:val="28"/>
          <w:szCs w:val="28"/>
        </w:rPr>
        <w:t>3</w:t>
      </w:r>
      <w:r w:rsidR="007278C9">
        <w:rPr>
          <w:rFonts w:ascii="標楷體" w:eastAsia="標楷體" w:hAnsi="標楷體" w:hint="eastAsia"/>
          <w:sz w:val="28"/>
          <w:szCs w:val="28"/>
        </w:rPr>
        <w:t>:00-1</w:t>
      </w:r>
      <w:r w:rsidR="00661642">
        <w:rPr>
          <w:rFonts w:ascii="標楷體" w:eastAsia="標楷體" w:hAnsi="標楷體" w:hint="eastAsia"/>
          <w:sz w:val="28"/>
          <w:szCs w:val="28"/>
        </w:rPr>
        <w:t>3</w:t>
      </w:r>
      <w:r w:rsidR="007278C9">
        <w:rPr>
          <w:rFonts w:ascii="標楷體" w:eastAsia="標楷體" w:hAnsi="標楷體" w:hint="eastAsia"/>
          <w:sz w:val="28"/>
          <w:szCs w:val="28"/>
        </w:rPr>
        <w:t>:30簽到，課程結束後</w:t>
      </w:r>
      <w:r w:rsidR="00D403E6">
        <w:rPr>
          <w:rFonts w:ascii="標楷體" w:eastAsia="標楷體" w:hAnsi="標楷體" w:hint="eastAsia"/>
          <w:sz w:val="28"/>
          <w:szCs w:val="28"/>
        </w:rPr>
        <w:t>15分鐘內</w:t>
      </w:r>
      <w:r w:rsidR="007278C9">
        <w:rPr>
          <w:rFonts w:ascii="標楷體" w:eastAsia="標楷體" w:hAnsi="標楷體" w:hint="eastAsia"/>
          <w:sz w:val="28"/>
          <w:szCs w:val="28"/>
        </w:rPr>
        <w:t>須</w:t>
      </w:r>
      <w:r w:rsidR="00D403E6">
        <w:rPr>
          <w:rFonts w:ascii="標楷體" w:eastAsia="標楷體" w:hAnsi="標楷體" w:hint="eastAsia"/>
          <w:sz w:val="28"/>
          <w:szCs w:val="28"/>
        </w:rPr>
        <w:t>簽退，始能取得學分。(簽到、</w:t>
      </w:r>
      <w:proofErr w:type="gramStart"/>
      <w:r w:rsidR="00D403E6">
        <w:rPr>
          <w:rFonts w:ascii="標楷體" w:eastAsia="標楷體" w:hAnsi="標楷體" w:hint="eastAsia"/>
          <w:sz w:val="28"/>
          <w:szCs w:val="28"/>
        </w:rPr>
        <w:t>簽退表將</w:t>
      </w:r>
      <w:proofErr w:type="gramEnd"/>
      <w:r w:rsidR="00D403E6">
        <w:rPr>
          <w:rFonts w:ascii="標楷體" w:eastAsia="標楷體" w:hAnsi="標楷體" w:hint="eastAsia"/>
          <w:sz w:val="28"/>
          <w:szCs w:val="28"/>
        </w:rPr>
        <w:t>於研討會當天開放)</w:t>
      </w:r>
    </w:p>
    <w:p w14:paraId="4F03EB90" w14:textId="6470D372" w:rsidR="00E07C00" w:rsidRDefault="00E07C00">
      <w:pPr>
        <w:widowControl/>
        <w:rPr>
          <w:rFonts w:eastAsia="標楷體"/>
          <w:kern w:val="0"/>
          <w:sz w:val="44"/>
          <w:szCs w:val="36"/>
        </w:rPr>
      </w:pPr>
      <w:r>
        <w:rPr>
          <w:rFonts w:eastAsia="標楷體"/>
          <w:kern w:val="0"/>
          <w:sz w:val="44"/>
          <w:szCs w:val="36"/>
        </w:rPr>
        <w:br w:type="page"/>
      </w:r>
    </w:p>
    <w:p w14:paraId="568864C0" w14:textId="14436EE0" w:rsidR="00175EC3" w:rsidRPr="00186D50" w:rsidRDefault="00D403E6" w:rsidP="00E07C00">
      <w:pPr>
        <w:snapToGrid w:val="0"/>
        <w:ind w:rightChars="254" w:right="610"/>
        <w:jc w:val="both"/>
        <w:rPr>
          <w:rFonts w:eastAsia="標楷體"/>
          <w:kern w:val="0"/>
          <w:sz w:val="44"/>
          <w:szCs w:val="36"/>
        </w:rPr>
      </w:pPr>
      <w:r>
        <w:rPr>
          <w:rFonts w:eastAsia="標楷體" w:hint="eastAsia"/>
          <w:kern w:val="0"/>
          <w:sz w:val="44"/>
          <w:szCs w:val="36"/>
        </w:rPr>
        <w:lastRenderedPageBreak/>
        <w:t>課程</w:t>
      </w:r>
      <w:r w:rsidR="00175EC3" w:rsidRPr="00186D50">
        <w:rPr>
          <w:rFonts w:eastAsia="標楷體" w:hint="eastAsia"/>
          <w:kern w:val="0"/>
          <w:sz w:val="44"/>
          <w:szCs w:val="36"/>
        </w:rPr>
        <w:t>簡介</w:t>
      </w:r>
    </w:p>
    <w:p w14:paraId="498E0CFD" w14:textId="77777777" w:rsidR="00175EC3" w:rsidRPr="00186D50" w:rsidRDefault="00175EC3" w:rsidP="001B2884">
      <w:pPr>
        <w:spacing w:line="440" w:lineRule="exact"/>
        <w:rPr>
          <w:rFonts w:eastAsia="標楷體"/>
          <w:szCs w:val="22"/>
        </w:rPr>
      </w:pPr>
      <w:r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                                   </w:t>
      </w:r>
      <w:r w:rsidR="00A003EB"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</w:t>
      </w:r>
    </w:p>
    <w:p w14:paraId="69952DAF" w14:textId="77777777" w:rsidR="009A3A24" w:rsidRPr="00186D50" w:rsidRDefault="009A3A24" w:rsidP="002266D8">
      <w:pPr>
        <w:spacing w:line="42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一、宗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>旨</w:t>
      </w:r>
    </w:p>
    <w:p w14:paraId="1B06825F" w14:textId="77777777" w:rsidR="00014779" w:rsidRPr="00186D50" w:rsidRDefault="00673D74" w:rsidP="002266D8">
      <w:pPr>
        <w:spacing w:line="42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186D50">
        <w:rPr>
          <w:rFonts w:eastAsia="標楷體" w:hint="eastAsia"/>
          <w:kern w:val="0"/>
          <w:sz w:val="28"/>
          <w:szCs w:val="28"/>
        </w:rPr>
        <w:t>本研討會擬經由政策法規、臨床實務、實證醫學、案例剖析等面向之探討，強化病人安全，提升醫療品質，紓解醫療爭議，建置優質安全之醫療環境。</w:t>
      </w:r>
    </w:p>
    <w:p w14:paraId="63C42A49" w14:textId="77777777" w:rsidR="009253EF" w:rsidRPr="00186D50" w:rsidRDefault="009253EF" w:rsidP="002266D8">
      <w:pPr>
        <w:spacing w:line="420" w:lineRule="exact"/>
        <w:ind w:leftChars="200" w:left="480" w:firstLineChars="200" w:firstLine="560"/>
        <w:jc w:val="both"/>
        <w:rPr>
          <w:rFonts w:eastAsia="標楷體" w:cs="新細明體"/>
          <w:kern w:val="0"/>
          <w:sz w:val="28"/>
          <w:szCs w:val="28"/>
        </w:rPr>
      </w:pPr>
    </w:p>
    <w:p w14:paraId="77972010" w14:textId="77777777" w:rsidR="0006269C" w:rsidRPr="003229CA" w:rsidRDefault="0006269C" w:rsidP="002266D8">
      <w:pPr>
        <w:spacing w:line="42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3229CA">
        <w:rPr>
          <w:rFonts w:eastAsia="標楷體" w:cs="新細明體" w:hint="eastAsia"/>
          <w:b/>
          <w:kern w:val="0"/>
          <w:sz w:val="28"/>
          <w:szCs w:val="28"/>
        </w:rPr>
        <w:t>二、</w:t>
      </w:r>
      <w:r w:rsidRPr="003229CA">
        <w:rPr>
          <w:rFonts w:eastAsia="標楷體" w:cs="新細明體"/>
          <w:b/>
          <w:kern w:val="0"/>
          <w:sz w:val="28"/>
          <w:szCs w:val="28"/>
        </w:rPr>
        <w:t>目</w:t>
      </w:r>
      <w:r w:rsidRPr="003229CA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3229CA">
        <w:rPr>
          <w:rFonts w:eastAsia="標楷體" w:cs="新細明體"/>
          <w:b/>
          <w:kern w:val="0"/>
          <w:sz w:val="28"/>
          <w:szCs w:val="28"/>
        </w:rPr>
        <w:t>的</w:t>
      </w:r>
    </w:p>
    <w:p w14:paraId="34133145" w14:textId="55462086" w:rsidR="002266D8" w:rsidRPr="002266D8" w:rsidRDefault="002266D8" w:rsidP="002266D8">
      <w:pPr>
        <w:spacing w:line="420" w:lineRule="exact"/>
        <w:ind w:leftChars="200" w:left="480" w:firstLineChars="200" w:firstLine="560"/>
        <w:jc w:val="both"/>
        <w:rPr>
          <w:rFonts w:eastAsia="標楷體"/>
          <w:bCs/>
          <w:kern w:val="0"/>
          <w:sz w:val="28"/>
          <w:szCs w:val="28"/>
        </w:rPr>
      </w:pPr>
      <w:bookmarkStart w:id="0" w:name="OLE_LINK2"/>
      <w:bookmarkStart w:id="1" w:name="OLE_LINK3"/>
      <w:r w:rsidRPr="002266D8">
        <w:rPr>
          <w:rFonts w:eastAsia="標楷體" w:hint="eastAsia"/>
          <w:bCs/>
          <w:kern w:val="0"/>
          <w:sz w:val="28"/>
          <w:szCs w:val="28"/>
        </w:rPr>
        <w:t>為提升醫師對於登革熱及屈公病之臨床診斷及治療能力，期能早期診斷並加強對疑似病例之通報，儘早提供病患適當臨床處置；同時增進</w:t>
      </w:r>
      <w:proofErr w:type="gramStart"/>
      <w:r w:rsidRPr="002266D8">
        <w:rPr>
          <w:rFonts w:eastAsia="標楷體" w:hint="eastAsia"/>
          <w:bCs/>
          <w:kern w:val="0"/>
          <w:sz w:val="28"/>
          <w:szCs w:val="28"/>
        </w:rPr>
        <w:t>醫</w:t>
      </w:r>
      <w:proofErr w:type="gramEnd"/>
      <w:r w:rsidRPr="002266D8">
        <w:rPr>
          <w:rFonts w:eastAsia="標楷體" w:hint="eastAsia"/>
          <w:bCs/>
          <w:kern w:val="0"/>
          <w:sz w:val="28"/>
          <w:szCs w:val="28"/>
        </w:rPr>
        <w:t>事相關人員對於</w:t>
      </w:r>
      <w:r w:rsidRPr="002266D8">
        <w:rPr>
          <w:rFonts w:eastAsia="標楷體" w:hint="eastAsia"/>
          <w:sz w:val="28"/>
          <w:szCs w:val="28"/>
        </w:rPr>
        <w:t>C</w:t>
      </w:r>
      <w:r w:rsidRPr="002266D8">
        <w:rPr>
          <w:rFonts w:eastAsia="標楷體"/>
          <w:sz w:val="28"/>
          <w:szCs w:val="28"/>
        </w:rPr>
        <w:t>OVID-19</w:t>
      </w:r>
      <w:r w:rsidRPr="002266D8">
        <w:rPr>
          <w:rFonts w:eastAsia="標楷體" w:hint="eastAsia"/>
          <w:sz w:val="28"/>
          <w:szCs w:val="28"/>
        </w:rPr>
        <w:t>疫苗的認知及瞭解政府推動接種作業之目的，以協助宣導鼓勵民眾接種疫苗</w:t>
      </w:r>
      <w:r w:rsidRPr="002266D8">
        <w:rPr>
          <w:rFonts w:ascii="標楷體" w:eastAsia="標楷體" w:hAnsi="標楷體" w:hint="eastAsia"/>
          <w:sz w:val="28"/>
          <w:szCs w:val="28"/>
        </w:rPr>
        <w:t xml:space="preserve">，加速國內COVID-19疫苗接種涵蓋率，發揮疫苗最大接種效益，守護國人健康。 </w:t>
      </w:r>
    </w:p>
    <w:p w14:paraId="1A4E2FE1" w14:textId="77777777" w:rsidR="008567D0" w:rsidRPr="003229CA" w:rsidRDefault="008567D0" w:rsidP="002266D8">
      <w:pPr>
        <w:spacing w:line="420" w:lineRule="exact"/>
        <w:ind w:leftChars="200" w:left="480" w:firstLineChars="200" w:firstLine="560"/>
        <w:jc w:val="both"/>
        <w:rPr>
          <w:rFonts w:eastAsia="標楷體"/>
          <w:bCs/>
          <w:kern w:val="0"/>
          <w:sz w:val="28"/>
          <w:szCs w:val="28"/>
        </w:rPr>
      </w:pPr>
    </w:p>
    <w:bookmarkEnd w:id="0"/>
    <w:bookmarkEnd w:id="1"/>
    <w:p w14:paraId="11059EAC" w14:textId="77777777" w:rsidR="0006269C" w:rsidRPr="003229CA" w:rsidRDefault="0006269C" w:rsidP="002266D8">
      <w:pPr>
        <w:spacing w:line="42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3229CA">
        <w:rPr>
          <w:rFonts w:eastAsia="標楷體" w:cs="新細明體" w:hint="eastAsia"/>
          <w:b/>
          <w:kern w:val="0"/>
          <w:sz w:val="28"/>
          <w:szCs w:val="28"/>
        </w:rPr>
        <w:t>三、</w:t>
      </w:r>
      <w:r w:rsidRPr="003229CA">
        <w:rPr>
          <w:rFonts w:eastAsia="標楷體" w:cs="新細明體"/>
          <w:b/>
          <w:kern w:val="0"/>
          <w:sz w:val="28"/>
          <w:szCs w:val="28"/>
        </w:rPr>
        <w:t>緣</w:t>
      </w:r>
      <w:r w:rsidRPr="003229CA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3229CA">
        <w:rPr>
          <w:rFonts w:eastAsia="標楷體" w:cs="新細明體"/>
          <w:b/>
          <w:kern w:val="0"/>
          <w:sz w:val="28"/>
          <w:szCs w:val="28"/>
        </w:rPr>
        <w:t>起</w:t>
      </w:r>
      <w:r w:rsidRPr="003229CA">
        <w:rPr>
          <w:rFonts w:eastAsia="標楷體" w:cs="新細明體"/>
          <w:b/>
          <w:kern w:val="0"/>
          <w:sz w:val="28"/>
          <w:szCs w:val="28"/>
        </w:rPr>
        <w:tab/>
      </w:r>
    </w:p>
    <w:p w14:paraId="01B49C3D" w14:textId="77777777" w:rsidR="002266D8" w:rsidRPr="002266D8" w:rsidRDefault="002266D8" w:rsidP="002266D8">
      <w:pPr>
        <w:spacing w:line="420" w:lineRule="exact"/>
        <w:ind w:leftChars="200" w:left="480" w:firstLineChars="200" w:firstLine="560"/>
        <w:jc w:val="both"/>
        <w:rPr>
          <w:rFonts w:eastAsia="標楷體"/>
          <w:sz w:val="28"/>
          <w:szCs w:val="28"/>
        </w:rPr>
      </w:pPr>
      <w:r w:rsidRPr="002266D8">
        <w:rPr>
          <w:rFonts w:eastAsia="標楷體" w:hint="eastAsia"/>
          <w:sz w:val="28"/>
          <w:szCs w:val="28"/>
        </w:rPr>
        <w:t>臺灣</w:t>
      </w:r>
      <w:r w:rsidRPr="002266D8">
        <w:rPr>
          <w:rFonts w:eastAsia="標楷體" w:hint="eastAsia"/>
          <w:sz w:val="28"/>
          <w:szCs w:val="28"/>
        </w:rPr>
        <w:t>110</w:t>
      </w:r>
      <w:r w:rsidRPr="002266D8">
        <w:rPr>
          <w:rFonts w:eastAsia="標楷體" w:hint="eastAsia"/>
          <w:sz w:val="28"/>
          <w:szCs w:val="28"/>
        </w:rPr>
        <w:t>年因</w:t>
      </w:r>
      <w:r w:rsidRPr="002266D8">
        <w:rPr>
          <w:rFonts w:eastAsia="標楷體" w:hint="eastAsia"/>
          <w:sz w:val="28"/>
          <w:szCs w:val="28"/>
        </w:rPr>
        <w:t>COVID-19</w:t>
      </w:r>
      <w:proofErr w:type="gramStart"/>
      <w:r w:rsidRPr="002266D8">
        <w:rPr>
          <w:rFonts w:eastAsia="標楷體" w:hint="eastAsia"/>
          <w:sz w:val="28"/>
          <w:szCs w:val="28"/>
        </w:rPr>
        <w:t>疫</w:t>
      </w:r>
      <w:proofErr w:type="gramEnd"/>
      <w:r w:rsidRPr="002266D8">
        <w:rPr>
          <w:rFonts w:eastAsia="標楷體" w:hint="eastAsia"/>
          <w:sz w:val="28"/>
          <w:szCs w:val="28"/>
        </w:rPr>
        <w:t>情持續實施邊境管制措施關係，登革熱境外移入累計病例較近幾年同期為低，惟登革熱部分症狀與</w:t>
      </w:r>
      <w:r w:rsidRPr="002266D8">
        <w:rPr>
          <w:rFonts w:eastAsia="標楷體" w:hint="eastAsia"/>
          <w:sz w:val="28"/>
          <w:szCs w:val="28"/>
        </w:rPr>
        <w:t>COVID-19</w:t>
      </w:r>
      <w:r w:rsidRPr="002266D8">
        <w:rPr>
          <w:rFonts w:eastAsia="標楷體" w:hint="eastAsia"/>
          <w:sz w:val="28"/>
          <w:szCs w:val="28"/>
        </w:rPr>
        <w:t>相似，且時序進入高溫多雨氣候，南臺灣病媒</w:t>
      </w:r>
      <w:proofErr w:type="gramStart"/>
      <w:r w:rsidRPr="002266D8">
        <w:rPr>
          <w:rFonts w:eastAsia="標楷體" w:hint="eastAsia"/>
          <w:sz w:val="28"/>
          <w:szCs w:val="28"/>
        </w:rPr>
        <w:t>蚊</w:t>
      </w:r>
      <w:proofErr w:type="gramEnd"/>
      <w:r w:rsidRPr="002266D8">
        <w:rPr>
          <w:rFonts w:eastAsia="標楷體" w:hint="eastAsia"/>
          <w:sz w:val="28"/>
          <w:szCs w:val="28"/>
        </w:rPr>
        <w:t>密度已明顯上升，倘未來因應</w:t>
      </w:r>
      <w:proofErr w:type="gramStart"/>
      <w:r w:rsidRPr="002266D8">
        <w:rPr>
          <w:rFonts w:eastAsia="標楷體" w:hint="eastAsia"/>
          <w:sz w:val="28"/>
          <w:szCs w:val="28"/>
        </w:rPr>
        <w:t>疫</w:t>
      </w:r>
      <w:proofErr w:type="gramEnd"/>
      <w:r w:rsidRPr="002266D8">
        <w:rPr>
          <w:rFonts w:eastAsia="標楷體" w:hint="eastAsia"/>
          <w:sz w:val="28"/>
          <w:szCs w:val="28"/>
        </w:rPr>
        <w:t>情調整邊境管制措施，境外移入風險將可能提升，導致本土流行</w:t>
      </w:r>
      <w:proofErr w:type="gramStart"/>
      <w:r w:rsidRPr="002266D8">
        <w:rPr>
          <w:rFonts w:eastAsia="標楷體" w:hint="eastAsia"/>
          <w:sz w:val="28"/>
          <w:szCs w:val="28"/>
        </w:rPr>
        <w:t>疫</w:t>
      </w:r>
      <w:proofErr w:type="gramEnd"/>
      <w:r w:rsidRPr="002266D8">
        <w:rPr>
          <w:rFonts w:eastAsia="標楷體" w:hint="eastAsia"/>
          <w:sz w:val="28"/>
          <w:szCs w:val="28"/>
        </w:rPr>
        <w:t>情風險亦大為增加；另臺灣</w:t>
      </w:r>
      <w:r w:rsidRPr="002266D8">
        <w:rPr>
          <w:rFonts w:eastAsia="標楷體" w:hint="eastAsia"/>
          <w:sz w:val="28"/>
          <w:szCs w:val="28"/>
        </w:rPr>
        <w:t>108</w:t>
      </w:r>
      <w:r w:rsidRPr="002266D8">
        <w:rPr>
          <w:rFonts w:eastAsia="標楷體" w:hint="eastAsia"/>
          <w:sz w:val="28"/>
          <w:szCs w:val="28"/>
        </w:rPr>
        <w:t>年已出現首例屈公病本土病例，因多數屈公病患者症狀輕微常被誤認為感冒而延遲通報，且屈公病毒在病媒</w:t>
      </w:r>
      <w:proofErr w:type="gramStart"/>
      <w:r w:rsidRPr="002266D8">
        <w:rPr>
          <w:rFonts w:eastAsia="標楷體" w:hint="eastAsia"/>
          <w:sz w:val="28"/>
          <w:szCs w:val="28"/>
        </w:rPr>
        <w:t>蚊</w:t>
      </w:r>
      <w:proofErr w:type="gramEnd"/>
      <w:r w:rsidRPr="002266D8">
        <w:rPr>
          <w:rFonts w:eastAsia="標楷體" w:hint="eastAsia"/>
          <w:sz w:val="28"/>
          <w:szCs w:val="28"/>
        </w:rPr>
        <w:t>體內增殖時間較登革熱短，傳播速率快，過去亦無本土案例，相對民眾及醫師的警覺度較不足。</w:t>
      </w:r>
      <w:proofErr w:type="gramStart"/>
      <w:r w:rsidRPr="002266D8">
        <w:rPr>
          <w:rFonts w:eastAsia="標楷體" w:hint="eastAsia"/>
          <w:sz w:val="28"/>
          <w:szCs w:val="28"/>
        </w:rPr>
        <w:t>爰</w:t>
      </w:r>
      <w:proofErr w:type="gramEnd"/>
      <w:r w:rsidRPr="002266D8">
        <w:rPr>
          <w:rFonts w:eastAsia="標楷體" w:hint="eastAsia"/>
          <w:sz w:val="28"/>
          <w:szCs w:val="28"/>
        </w:rPr>
        <w:t>此，為提升臨床醫師對登革熱及屈公病的臨床診療能力和通報警覺，有需要透過全國性臨床</w:t>
      </w:r>
      <w:proofErr w:type="gramStart"/>
      <w:r w:rsidRPr="002266D8">
        <w:rPr>
          <w:rFonts w:eastAsia="標楷體" w:hint="eastAsia"/>
          <w:sz w:val="28"/>
          <w:szCs w:val="28"/>
        </w:rPr>
        <w:t>醫</w:t>
      </w:r>
      <w:proofErr w:type="gramEnd"/>
      <w:r w:rsidRPr="002266D8">
        <w:rPr>
          <w:rFonts w:eastAsia="標楷體" w:hint="eastAsia"/>
          <w:sz w:val="28"/>
          <w:szCs w:val="28"/>
        </w:rPr>
        <w:t>事人員教育訓練互相交流登革熱及屈公病臨床表現與診斷的經驗，期能降低疑似病例就醫次數和縮短隱藏期，以利防疫單位即時採取防治措施，防範</w:t>
      </w:r>
      <w:proofErr w:type="gramStart"/>
      <w:r w:rsidRPr="002266D8">
        <w:rPr>
          <w:rFonts w:eastAsia="標楷體" w:hint="eastAsia"/>
          <w:sz w:val="28"/>
          <w:szCs w:val="28"/>
        </w:rPr>
        <w:t>疫</w:t>
      </w:r>
      <w:proofErr w:type="gramEnd"/>
      <w:r w:rsidRPr="002266D8">
        <w:rPr>
          <w:rFonts w:eastAsia="標楷體" w:hint="eastAsia"/>
          <w:sz w:val="28"/>
          <w:szCs w:val="28"/>
        </w:rPr>
        <w:t>情蔓延，</w:t>
      </w:r>
      <w:proofErr w:type="gramStart"/>
      <w:r w:rsidRPr="002266D8">
        <w:rPr>
          <w:rFonts w:eastAsia="標楷體" w:hint="eastAsia"/>
          <w:sz w:val="28"/>
          <w:szCs w:val="28"/>
        </w:rPr>
        <w:t>爰</w:t>
      </w:r>
      <w:proofErr w:type="gramEnd"/>
      <w:r w:rsidRPr="002266D8">
        <w:rPr>
          <w:rFonts w:eastAsia="標楷體" w:hint="eastAsia"/>
          <w:sz w:val="28"/>
          <w:szCs w:val="28"/>
        </w:rPr>
        <w:t>辦理本課程。</w:t>
      </w:r>
    </w:p>
    <w:p w14:paraId="08DA78B3" w14:textId="77777777" w:rsidR="002266D8" w:rsidRPr="002266D8" w:rsidRDefault="002266D8" w:rsidP="002266D8">
      <w:pPr>
        <w:spacing w:line="42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266D8">
        <w:rPr>
          <w:rFonts w:eastAsia="標楷體" w:hint="eastAsia"/>
          <w:sz w:val="28"/>
          <w:szCs w:val="28"/>
        </w:rPr>
        <w:t>另因應</w:t>
      </w:r>
      <w:r w:rsidRPr="002266D8">
        <w:rPr>
          <w:rFonts w:eastAsia="標楷體" w:hint="eastAsia"/>
          <w:sz w:val="28"/>
          <w:szCs w:val="28"/>
        </w:rPr>
        <w:t>C</w:t>
      </w:r>
      <w:r w:rsidRPr="002266D8">
        <w:rPr>
          <w:rFonts w:eastAsia="標楷體"/>
          <w:sz w:val="28"/>
          <w:szCs w:val="28"/>
        </w:rPr>
        <w:t>OVID-19</w:t>
      </w:r>
      <w:proofErr w:type="gramStart"/>
      <w:r w:rsidRPr="002266D8">
        <w:rPr>
          <w:rFonts w:eastAsia="標楷體" w:hint="eastAsia"/>
          <w:sz w:val="28"/>
          <w:szCs w:val="28"/>
        </w:rPr>
        <w:t>疫情仍</w:t>
      </w:r>
      <w:proofErr w:type="gramEnd"/>
      <w:r w:rsidRPr="002266D8">
        <w:rPr>
          <w:rFonts w:eastAsia="標楷體" w:hint="eastAsia"/>
          <w:sz w:val="28"/>
          <w:szCs w:val="28"/>
        </w:rPr>
        <w:t>嚴峻，依據最新國外接種計畫實施後追蹤研究顯示，相較於未接種疫苗的人，接種疫苗能有效降低感染機率及感染後重症、住院及死亡的風險，接種</w:t>
      </w:r>
      <w:proofErr w:type="spellStart"/>
      <w:r w:rsidRPr="002266D8">
        <w:rPr>
          <w:rFonts w:eastAsia="標楷體" w:hint="eastAsia"/>
          <w:sz w:val="28"/>
          <w:szCs w:val="28"/>
        </w:rPr>
        <w:t>C</w:t>
      </w:r>
      <w:r w:rsidRPr="002266D8">
        <w:rPr>
          <w:rFonts w:eastAsia="標楷體"/>
          <w:sz w:val="28"/>
          <w:szCs w:val="28"/>
        </w:rPr>
        <w:t>OVID-19</w:t>
      </w:r>
      <w:proofErr w:type="spellEnd"/>
      <w:r w:rsidRPr="002266D8">
        <w:rPr>
          <w:rFonts w:eastAsia="標楷體" w:hint="eastAsia"/>
          <w:sz w:val="28"/>
          <w:szCs w:val="28"/>
        </w:rPr>
        <w:t>疫苗則為預防</w:t>
      </w:r>
      <w:r w:rsidRPr="002266D8">
        <w:rPr>
          <w:rFonts w:eastAsia="標楷體" w:hint="eastAsia"/>
          <w:sz w:val="28"/>
          <w:szCs w:val="28"/>
        </w:rPr>
        <w:t>C</w:t>
      </w:r>
      <w:r w:rsidRPr="002266D8">
        <w:rPr>
          <w:rFonts w:eastAsia="標楷體"/>
          <w:sz w:val="28"/>
          <w:szCs w:val="28"/>
        </w:rPr>
        <w:t>OVID-19</w:t>
      </w:r>
      <w:r w:rsidRPr="002266D8">
        <w:rPr>
          <w:rFonts w:eastAsia="標楷體" w:hint="eastAsia"/>
          <w:sz w:val="28"/>
          <w:szCs w:val="28"/>
        </w:rPr>
        <w:t>重要且最具效益的策略</w:t>
      </w:r>
      <w:r w:rsidRPr="002266D8">
        <w:rPr>
          <w:rFonts w:ascii="標楷體" w:eastAsia="標楷體" w:hAnsi="標楷體" w:hint="eastAsia"/>
          <w:sz w:val="28"/>
          <w:szCs w:val="28"/>
        </w:rPr>
        <w:t>。而藉由第一線</w:t>
      </w:r>
      <w:proofErr w:type="gramStart"/>
      <w:r w:rsidRPr="002266D8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2266D8">
        <w:rPr>
          <w:rFonts w:ascii="標楷體" w:eastAsia="標楷體" w:hAnsi="標楷體" w:hint="eastAsia"/>
          <w:sz w:val="28"/>
          <w:szCs w:val="28"/>
        </w:rPr>
        <w:t>事人員之加強宣導，為</w:t>
      </w:r>
      <w:r w:rsidRPr="002266D8">
        <w:rPr>
          <w:rFonts w:eastAsia="標楷體" w:hint="eastAsia"/>
          <w:sz w:val="28"/>
          <w:szCs w:val="28"/>
        </w:rPr>
        <w:t>提升民眾接種意願之有效方法</w:t>
      </w:r>
      <w:r w:rsidRPr="002266D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266D8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2266D8">
        <w:rPr>
          <w:rFonts w:ascii="標楷體" w:eastAsia="標楷體" w:hAnsi="標楷體" w:hint="eastAsia"/>
          <w:sz w:val="28"/>
          <w:szCs w:val="28"/>
        </w:rPr>
        <w:t>辦理本課程，期促使高感染風險對象儘早完成疫苗接種，獲得免疫保護力，發揮疫苗群體免疫效益，確保國內防疫安全。</w:t>
      </w:r>
    </w:p>
    <w:p w14:paraId="33FF753F" w14:textId="77777777" w:rsidR="00C92E36" w:rsidRPr="002266D8" w:rsidRDefault="00C92E36" w:rsidP="002266D8">
      <w:pPr>
        <w:spacing w:line="420" w:lineRule="exact"/>
        <w:ind w:leftChars="200" w:left="480" w:firstLine="560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1C465602" w14:textId="77777777" w:rsidR="009A3A24" w:rsidRPr="00186D50" w:rsidRDefault="009A3A24" w:rsidP="002266D8">
      <w:pPr>
        <w:spacing w:line="42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四、</w:t>
      </w:r>
      <w:r w:rsidRPr="00186D50">
        <w:rPr>
          <w:rFonts w:eastAsia="標楷體" w:cs="新細明體"/>
          <w:b/>
          <w:kern w:val="0"/>
          <w:sz w:val="28"/>
          <w:szCs w:val="28"/>
        </w:rPr>
        <w:t>討論方式</w:t>
      </w:r>
    </w:p>
    <w:p w14:paraId="5435AF80" w14:textId="5F189AAE" w:rsidR="00EC12C1" w:rsidRDefault="008567D0" w:rsidP="009B1BB6">
      <w:pPr>
        <w:spacing w:line="42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227F70">
        <w:rPr>
          <w:rFonts w:eastAsia="標楷體" w:hint="eastAsia"/>
          <w:kern w:val="0"/>
          <w:sz w:val="28"/>
          <w:szCs w:val="28"/>
        </w:rPr>
        <w:t>本次主題邀請專家學者共同發表評論</w:t>
      </w:r>
      <w:r w:rsidRPr="00227F70">
        <w:rPr>
          <w:rFonts w:eastAsia="標楷體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期待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透過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實務經驗</w:t>
      </w:r>
      <w:r>
        <w:rPr>
          <w:rFonts w:eastAsia="標楷體" w:hAnsi="標楷體"/>
          <w:color w:val="000000"/>
          <w:kern w:val="0"/>
          <w:sz w:val="28"/>
          <w:szCs w:val="28"/>
        </w:rPr>
        <w:t>分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享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227F70">
        <w:rPr>
          <w:rFonts w:eastAsia="標楷體" w:hint="eastAsia"/>
          <w:kern w:val="0"/>
          <w:sz w:val="28"/>
          <w:szCs w:val="28"/>
        </w:rPr>
        <w:t>藉由強化醫療安全、提升醫療品質之立場提供相關建言供</w:t>
      </w:r>
      <w:proofErr w:type="gramStart"/>
      <w:r w:rsidRPr="00227F70">
        <w:rPr>
          <w:rFonts w:eastAsia="標楷體" w:hint="eastAsia"/>
          <w:kern w:val="0"/>
          <w:sz w:val="28"/>
          <w:szCs w:val="28"/>
        </w:rPr>
        <w:t>醫</w:t>
      </w:r>
      <w:proofErr w:type="gramEnd"/>
      <w:r w:rsidRPr="00227F70">
        <w:rPr>
          <w:rFonts w:eastAsia="標楷體" w:hint="eastAsia"/>
          <w:kern w:val="0"/>
          <w:sz w:val="28"/>
          <w:szCs w:val="28"/>
        </w:rPr>
        <w:t>界、主管機關參考</w:t>
      </w:r>
      <w:r w:rsidRPr="00186D50">
        <w:rPr>
          <w:rFonts w:eastAsia="標楷體" w:hint="eastAsia"/>
          <w:kern w:val="0"/>
          <w:sz w:val="28"/>
          <w:szCs w:val="28"/>
        </w:rPr>
        <w:t>。</w:t>
      </w:r>
    </w:p>
    <w:sectPr w:rsidR="00EC12C1" w:rsidSect="00833DE3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BC9F" w14:textId="77777777" w:rsidR="0041286D" w:rsidRDefault="0041286D">
      <w:r>
        <w:separator/>
      </w:r>
    </w:p>
  </w:endnote>
  <w:endnote w:type="continuationSeparator" w:id="0">
    <w:p w14:paraId="57A4545A" w14:textId="77777777" w:rsidR="0041286D" w:rsidRDefault="0041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BBF6D" w14:textId="77777777" w:rsidR="0041286D" w:rsidRDefault="0041286D">
      <w:r>
        <w:separator/>
      </w:r>
    </w:p>
  </w:footnote>
  <w:footnote w:type="continuationSeparator" w:id="0">
    <w:p w14:paraId="4ACC54F4" w14:textId="77777777" w:rsidR="0041286D" w:rsidRDefault="0041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0D6E"/>
    <w:multiLevelType w:val="hybridMultilevel"/>
    <w:tmpl w:val="0D164F84"/>
    <w:lvl w:ilvl="0" w:tplc="8B8AAD1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42C6E11"/>
    <w:multiLevelType w:val="hybridMultilevel"/>
    <w:tmpl w:val="21EA594E"/>
    <w:lvl w:ilvl="0" w:tplc="D9ECDA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0A636E2"/>
    <w:multiLevelType w:val="hybridMultilevel"/>
    <w:tmpl w:val="37D2EC46"/>
    <w:lvl w:ilvl="0" w:tplc="C6C8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B16833"/>
    <w:multiLevelType w:val="hybridMultilevel"/>
    <w:tmpl w:val="B0BCAC7E"/>
    <w:lvl w:ilvl="0" w:tplc="90047CBC">
      <w:start w:val="1"/>
      <w:numFmt w:val="taiwaneseCountingThousand"/>
      <w:lvlText w:val="%1、"/>
      <w:lvlJc w:val="left"/>
      <w:pPr>
        <w:tabs>
          <w:tab w:val="num" w:pos="734"/>
        </w:tabs>
        <w:ind w:left="734" w:hanging="720"/>
      </w:pPr>
      <w:rPr>
        <w:rFonts w:hAns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71"/>
    <w:rsid w:val="00000EB3"/>
    <w:rsid w:val="00003CDB"/>
    <w:rsid w:val="0000573E"/>
    <w:rsid w:val="00006AE5"/>
    <w:rsid w:val="00011123"/>
    <w:rsid w:val="00012C2B"/>
    <w:rsid w:val="00014779"/>
    <w:rsid w:val="0001790E"/>
    <w:rsid w:val="0002240D"/>
    <w:rsid w:val="0002367E"/>
    <w:rsid w:val="00024B31"/>
    <w:rsid w:val="00032956"/>
    <w:rsid w:val="000344CA"/>
    <w:rsid w:val="00041013"/>
    <w:rsid w:val="0004407A"/>
    <w:rsid w:val="00045EC2"/>
    <w:rsid w:val="000461AE"/>
    <w:rsid w:val="000475E3"/>
    <w:rsid w:val="000518FC"/>
    <w:rsid w:val="00052EEB"/>
    <w:rsid w:val="000564CD"/>
    <w:rsid w:val="0006269C"/>
    <w:rsid w:val="00075F97"/>
    <w:rsid w:val="00082DC5"/>
    <w:rsid w:val="00084700"/>
    <w:rsid w:val="0008603A"/>
    <w:rsid w:val="00086922"/>
    <w:rsid w:val="00092942"/>
    <w:rsid w:val="000B56BC"/>
    <w:rsid w:val="000D0B5E"/>
    <w:rsid w:val="000D1534"/>
    <w:rsid w:val="000D664B"/>
    <w:rsid w:val="000E34FB"/>
    <w:rsid w:val="000E6D1A"/>
    <w:rsid w:val="00101085"/>
    <w:rsid w:val="00101B96"/>
    <w:rsid w:val="001037B1"/>
    <w:rsid w:val="00111E64"/>
    <w:rsid w:val="0011215E"/>
    <w:rsid w:val="00112A48"/>
    <w:rsid w:val="0012055C"/>
    <w:rsid w:val="00120938"/>
    <w:rsid w:val="00122D8D"/>
    <w:rsid w:val="00125CE8"/>
    <w:rsid w:val="00127BBD"/>
    <w:rsid w:val="00127CC0"/>
    <w:rsid w:val="00132135"/>
    <w:rsid w:val="00136368"/>
    <w:rsid w:val="00145112"/>
    <w:rsid w:val="00152232"/>
    <w:rsid w:val="001540EA"/>
    <w:rsid w:val="00156A53"/>
    <w:rsid w:val="00166413"/>
    <w:rsid w:val="001752DF"/>
    <w:rsid w:val="00175EC3"/>
    <w:rsid w:val="001835D7"/>
    <w:rsid w:val="00186D50"/>
    <w:rsid w:val="001A1BCB"/>
    <w:rsid w:val="001A4F30"/>
    <w:rsid w:val="001A5C9C"/>
    <w:rsid w:val="001A6A27"/>
    <w:rsid w:val="001A6AB8"/>
    <w:rsid w:val="001B211A"/>
    <w:rsid w:val="001B2884"/>
    <w:rsid w:val="001B356F"/>
    <w:rsid w:val="001B6DDB"/>
    <w:rsid w:val="001D26D5"/>
    <w:rsid w:val="001D3C29"/>
    <w:rsid w:val="001F3ED4"/>
    <w:rsid w:val="001F6463"/>
    <w:rsid w:val="00203C8A"/>
    <w:rsid w:val="0020596D"/>
    <w:rsid w:val="002059FC"/>
    <w:rsid w:val="0021077C"/>
    <w:rsid w:val="00215368"/>
    <w:rsid w:val="0021538C"/>
    <w:rsid w:val="002215D0"/>
    <w:rsid w:val="002217D5"/>
    <w:rsid w:val="00223B67"/>
    <w:rsid w:val="002266D8"/>
    <w:rsid w:val="00230C9C"/>
    <w:rsid w:val="00250E21"/>
    <w:rsid w:val="00251307"/>
    <w:rsid w:val="00255611"/>
    <w:rsid w:val="00256670"/>
    <w:rsid w:val="00260A88"/>
    <w:rsid w:val="00264C6E"/>
    <w:rsid w:val="00266E2E"/>
    <w:rsid w:val="00271478"/>
    <w:rsid w:val="00272356"/>
    <w:rsid w:val="00284B71"/>
    <w:rsid w:val="0028609C"/>
    <w:rsid w:val="00287580"/>
    <w:rsid w:val="00287E86"/>
    <w:rsid w:val="00290647"/>
    <w:rsid w:val="00297D9B"/>
    <w:rsid w:val="002A0E5A"/>
    <w:rsid w:val="002A1292"/>
    <w:rsid w:val="002A184B"/>
    <w:rsid w:val="002A6BE7"/>
    <w:rsid w:val="002A72B7"/>
    <w:rsid w:val="002A731A"/>
    <w:rsid w:val="002B1E3D"/>
    <w:rsid w:val="002B22C9"/>
    <w:rsid w:val="002C151B"/>
    <w:rsid w:val="002C4E5F"/>
    <w:rsid w:val="002C6C15"/>
    <w:rsid w:val="002D7C88"/>
    <w:rsid w:val="002E4143"/>
    <w:rsid w:val="002E5763"/>
    <w:rsid w:val="002F1401"/>
    <w:rsid w:val="002F2B67"/>
    <w:rsid w:val="002F7A1A"/>
    <w:rsid w:val="00307C4B"/>
    <w:rsid w:val="00315938"/>
    <w:rsid w:val="00315FF6"/>
    <w:rsid w:val="00316665"/>
    <w:rsid w:val="003229CA"/>
    <w:rsid w:val="00323199"/>
    <w:rsid w:val="003244DF"/>
    <w:rsid w:val="003310A1"/>
    <w:rsid w:val="00331D4F"/>
    <w:rsid w:val="00331DF5"/>
    <w:rsid w:val="00332C25"/>
    <w:rsid w:val="00334FAF"/>
    <w:rsid w:val="00345A95"/>
    <w:rsid w:val="00345C02"/>
    <w:rsid w:val="00350EDF"/>
    <w:rsid w:val="00353067"/>
    <w:rsid w:val="00364CF0"/>
    <w:rsid w:val="00370CCA"/>
    <w:rsid w:val="00372CD9"/>
    <w:rsid w:val="00372DA1"/>
    <w:rsid w:val="0038505C"/>
    <w:rsid w:val="00392F48"/>
    <w:rsid w:val="0039351F"/>
    <w:rsid w:val="00397193"/>
    <w:rsid w:val="00397C12"/>
    <w:rsid w:val="003A0429"/>
    <w:rsid w:val="003A2CC7"/>
    <w:rsid w:val="003A3563"/>
    <w:rsid w:val="003A6121"/>
    <w:rsid w:val="003B12C0"/>
    <w:rsid w:val="003C201D"/>
    <w:rsid w:val="003D2868"/>
    <w:rsid w:val="003D399A"/>
    <w:rsid w:val="003E0A68"/>
    <w:rsid w:val="003E70A6"/>
    <w:rsid w:val="003F7CA7"/>
    <w:rsid w:val="004015A9"/>
    <w:rsid w:val="00402ADD"/>
    <w:rsid w:val="00403C14"/>
    <w:rsid w:val="00406937"/>
    <w:rsid w:val="004108D8"/>
    <w:rsid w:val="00411CE6"/>
    <w:rsid w:val="0041286D"/>
    <w:rsid w:val="00417525"/>
    <w:rsid w:val="00420927"/>
    <w:rsid w:val="00431993"/>
    <w:rsid w:val="00432A5F"/>
    <w:rsid w:val="00432FC0"/>
    <w:rsid w:val="00437FC2"/>
    <w:rsid w:val="00444657"/>
    <w:rsid w:val="00445D9A"/>
    <w:rsid w:val="00445FBC"/>
    <w:rsid w:val="004513C9"/>
    <w:rsid w:val="00463D96"/>
    <w:rsid w:val="00471256"/>
    <w:rsid w:val="00471935"/>
    <w:rsid w:val="00472C67"/>
    <w:rsid w:val="00481DDD"/>
    <w:rsid w:val="00483FD1"/>
    <w:rsid w:val="0048731E"/>
    <w:rsid w:val="00490C2C"/>
    <w:rsid w:val="00493181"/>
    <w:rsid w:val="004A0550"/>
    <w:rsid w:val="004B7DD1"/>
    <w:rsid w:val="004C20C8"/>
    <w:rsid w:val="004C3A4E"/>
    <w:rsid w:val="004C60B8"/>
    <w:rsid w:val="004C6BB7"/>
    <w:rsid w:val="004F48D2"/>
    <w:rsid w:val="004F4929"/>
    <w:rsid w:val="004F4ABB"/>
    <w:rsid w:val="004F519B"/>
    <w:rsid w:val="004F6AA2"/>
    <w:rsid w:val="004F7899"/>
    <w:rsid w:val="0050211F"/>
    <w:rsid w:val="005049F5"/>
    <w:rsid w:val="00505B6A"/>
    <w:rsid w:val="005062F8"/>
    <w:rsid w:val="00512D47"/>
    <w:rsid w:val="00516555"/>
    <w:rsid w:val="0051700E"/>
    <w:rsid w:val="005320CB"/>
    <w:rsid w:val="00536163"/>
    <w:rsid w:val="005367E2"/>
    <w:rsid w:val="005369DE"/>
    <w:rsid w:val="00536CB4"/>
    <w:rsid w:val="00541CD7"/>
    <w:rsid w:val="005437C8"/>
    <w:rsid w:val="00545764"/>
    <w:rsid w:val="00545A73"/>
    <w:rsid w:val="00545B1B"/>
    <w:rsid w:val="00552201"/>
    <w:rsid w:val="00555113"/>
    <w:rsid w:val="00556AA4"/>
    <w:rsid w:val="00560F72"/>
    <w:rsid w:val="005638B2"/>
    <w:rsid w:val="00567BD2"/>
    <w:rsid w:val="00567D2E"/>
    <w:rsid w:val="005728DE"/>
    <w:rsid w:val="0058331B"/>
    <w:rsid w:val="00585595"/>
    <w:rsid w:val="005855D6"/>
    <w:rsid w:val="00585DC4"/>
    <w:rsid w:val="00586102"/>
    <w:rsid w:val="005866FA"/>
    <w:rsid w:val="00586B16"/>
    <w:rsid w:val="0058708B"/>
    <w:rsid w:val="00594458"/>
    <w:rsid w:val="00596E29"/>
    <w:rsid w:val="005A0D93"/>
    <w:rsid w:val="005A3480"/>
    <w:rsid w:val="005A3909"/>
    <w:rsid w:val="005B1B09"/>
    <w:rsid w:val="005B30BC"/>
    <w:rsid w:val="005B3587"/>
    <w:rsid w:val="005B3B4F"/>
    <w:rsid w:val="005C0A2B"/>
    <w:rsid w:val="005C0C2A"/>
    <w:rsid w:val="005C1F4D"/>
    <w:rsid w:val="005C6FF8"/>
    <w:rsid w:val="005D361B"/>
    <w:rsid w:val="005D5ED8"/>
    <w:rsid w:val="005E0D7E"/>
    <w:rsid w:val="005E7DE5"/>
    <w:rsid w:val="005E7FCF"/>
    <w:rsid w:val="005F1E7E"/>
    <w:rsid w:val="005F475E"/>
    <w:rsid w:val="005F54F0"/>
    <w:rsid w:val="006209EA"/>
    <w:rsid w:val="006239D9"/>
    <w:rsid w:val="00625F8A"/>
    <w:rsid w:val="0062680F"/>
    <w:rsid w:val="00627C1F"/>
    <w:rsid w:val="00635A04"/>
    <w:rsid w:val="00640892"/>
    <w:rsid w:val="00642E6C"/>
    <w:rsid w:val="00650E80"/>
    <w:rsid w:val="00655E38"/>
    <w:rsid w:val="00657084"/>
    <w:rsid w:val="00657E34"/>
    <w:rsid w:val="00661642"/>
    <w:rsid w:val="006640F4"/>
    <w:rsid w:val="00673D74"/>
    <w:rsid w:val="00674559"/>
    <w:rsid w:val="006840D3"/>
    <w:rsid w:val="00686629"/>
    <w:rsid w:val="00686773"/>
    <w:rsid w:val="00686B81"/>
    <w:rsid w:val="00686D69"/>
    <w:rsid w:val="00691E44"/>
    <w:rsid w:val="006A25FD"/>
    <w:rsid w:val="006B1CA8"/>
    <w:rsid w:val="006B4C3A"/>
    <w:rsid w:val="006C18CF"/>
    <w:rsid w:val="006C2292"/>
    <w:rsid w:val="006C5E55"/>
    <w:rsid w:val="006C60DA"/>
    <w:rsid w:val="006D1173"/>
    <w:rsid w:val="006D1EB7"/>
    <w:rsid w:val="006D4E65"/>
    <w:rsid w:val="006D5622"/>
    <w:rsid w:val="0070043C"/>
    <w:rsid w:val="007009C4"/>
    <w:rsid w:val="00700D7A"/>
    <w:rsid w:val="00704529"/>
    <w:rsid w:val="0071606D"/>
    <w:rsid w:val="00721607"/>
    <w:rsid w:val="00722DDF"/>
    <w:rsid w:val="00726D52"/>
    <w:rsid w:val="007278C9"/>
    <w:rsid w:val="007337C8"/>
    <w:rsid w:val="007357E0"/>
    <w:rsid w:val="00736740"/>
    <w:rsid w:val="00743630"/>
    <w:rsid w:val="00746C78"/>
    <w:rsid w:val="00746DFD"/>
    <w:rsid w:val="00752C5E"/>
    <w:rsid w:val="00753C8B"/>
    <w:rsid w:val="00753D7A"/>
    <w:rsid w:val="00755696"/>
    <w:rsid w:val="00761774"/>
    <w:rsid w:val="00762328"/>
    <w:rsid w:val="0076238B"/>
    <w:rsid w:val="00762948"/>
    <w:rsid w:val="00763A68"/>
    <w:rsid w:val="007653B5"/>
    <w:rsid w:val="00770E1E"/>
    <w:rsid w:val="0077129A"/>
    <w:rsid w:val="00774B81"/>
    <w:rsid w:val="00775476"/>
    <w:rsid w:val="00777FBC"/>
    <w:rsid w:val="00782154"/>
    <w:rsid w:val="00787A4D"/>
    <w:rsid w:val="00790ADD"/>
    <w:rsid w:val="00793BEF"/>
    <w:rsid w:val="007943C2"/>
    <w:rsid w:val="007A284D"/>
    <w:rsid w:val="007A3413"/>
    <w:rsid w:val="007A6538"/>
    <w:rsid w:val="007A656D"/>
    <w:rsid w:val="007B2C2B"/>
    <w:rsid w:val="007B4EDB"/>
    <w:rsid w:val="007B7A1D"/>
    <w:rsid w:val="007C07CE"/>
    <w:rsid w:val="007C0D55"/>
    <w:rsid w:val="007C2987"/>
    <w:rsid w:val="007D73F9"/>
    <w:rsid w:val="007E10A9"/>
    <w:rsid w:val="007E4B81"/>
    <w:rsid w:val="007E5A8E"/>
    <w:rsid w:val="007F0F33"/>
    <w:rsid w:val="00801D69"/>
    <w:rsid w:val="0080236B"/>
    <w:rsid w:val="008024CB"/>
    <w:rsid w:val="008039BF"/>
    <w:rsid w:val="008049F3"/>
    <w:rsid w:val="008111AB"/>
    <w:rsid w:val="008200EE"/>
    <w:rsid w:val="0082357E"/>
    <w:rsid w:val="00824132"/>
    <w:rsid w:val="0082524B"/>
    <w:rsid w:val="00825534"/>
    <w:rsid w:val="0082591A"/>
    <w:rsid w:val="00831E2A"/>
    <w:rsid w:val="00833853"/>
    <w:rsid w:val="00833DE3"/>
    <w:rsid w:val="008348E9"/>
    <w:rsid w:val="00836032"/>
    <w:rsid w:val="00841D9E"/>
    <w:rsid w:val="0084200B"/>
    <w:rsid w:val="00843430"/>
    <w:rsid w:val="00851FD4"/>
    <w:rsid w:val="008546D2"/>
    <w:rsid w:val="008566C8"/>
    <w:rsid w:val="008567D0"/>
    <w:rsid w:val="008567FA"/>
    <w:rsid w:val="00860AD4"/>
    <w:rsid w:val="00866F64"/>
    <w:rsid w:val="0086721F"/>
    <w:rsid w:val="00867A21"/>
    <w:rsid w:val="00870B52"/>
    <w:rsid w:val="00870C90"/>
    <w:rsid w:val="00871128"/>
    <w:rsid w:val="008810E8"/>
    <w:rsid w:val="0088666D"/>
    <w:rsid w:val="00890FD4"/>
    <w:rsid w:val="00895CEE"/>
    <w:rsid w:val="008A7471"/>
    <w:rsid w:val="008A75EC"/>
    <w:rsid w:val="008B1381"/>
    <w:rsid w:val="008C031C"/>
    <w:rsid w:val="008C22CF"/>
    <w:rsid w:val="008C2B9F"/>
    <w:rsid w:val="008D3034"/>
    <w:rsid w:val="008D744F"/>
    <w:rsid w:val="008E3592"/>
    <w:rsid w:val="008E6335"/>
    <w:rsid w:val="008E64D8"/>
    <w:rsid w:val="008F4BEC"/>
    <w:rsid w:val="008F65BE"/>
    <w:rsid w:val="00903E01"/>
    <w:rsid w:val="009042DF"/>
    <w:rsid w:val="0090563A"/>
    <w:rsid w:val="00906C1A"/>
    <w:rsid w:val="00914159"/>
    <w:rsid w:val="00922207"/>
    <w:rsid w:val="009253EF"/>
    <w:rsid w:val="00930EC2"/>
    <w:rsid w:val="0093676D"/>
    <w:rsid w:val="00936E8A"/>
    <w:rsid w:val="00940561"/>
    <w:rsid w:val="009452E7"/>
    <w:rsid w:val="009532C3"/>
    <w:rsid w:val="00962823"/>
    <w:rsid w:val="00962F8D"/>
    <w:rsid w:val="00966113"/>
    <w:rsid w:val="00967645"/>
    <w:rsid w:val="009714B5"/>
    <w:rsid w:val="00974733"/>
    <w:rsid w:val="00974A93"/>
    <w:rsid w:val="0099244F"/>
    <w:rsid w:val="009938EA"/>
    <w:rsid w:val="00994CFD"/>
    <w:rsid w:val="009A0C6D"/>
    <w:rsid w:val="009A0E5D"/>
    <w:rsid w:val="009A3A24"/>
    <w:rsid w:val="009B1BB6"/>
    <w:rsid w:val="009B5C04"/>
    <w:rsid w:val="009B6F9F"/>
    <w:rsid w:val="009C06AA"/>
    <w:rsid w:val="009C10B1"/>
    <w:rsid w:val="009C65F3"/>
    <w:rsid w:val="009D30B5"/>
    <w:rsid w:val="009D3496"/>
    <w:rsid w:val="009E086C"/>
    <w:rsid w:val="009E1A32"/>
    <w:rsid w:val="009E25F7"/>
    <w:rsid w:val="009E48DC"/>
    <w:rsid w:val="009E5D09"/>
    <w:rsid w:val="009F0C30"/>
    <w:rsid w:val="009F1015"/>
    <w:rsid w:val="009F20DE"/>
    <w:rsid w:val="009F773F"/>
    <w:rsid w:val="00A003EB"/>
    <w:rsid w:val="00A024D3"/>
    <w:rsid w:val="00A03139"/>
    <w:rsid w:val="00A0788A"/>
    <w:rsid w:val="00A2031E"/>
    <w:rsid w:val="00A20898"/>
    <w:rsid w:val="00A2108B"/>
    <w:rsid w:val="00A2622D"/>
    <w:rsid w:val="00A30BC4"/>
    <w:rsid w:val="00A319A9"/>
    <w:rsid w:val="00A35155"/>
    <w:rsid w:val="00A368BE"/>
    <w:rsid w:val="00A37974"/>
    <w:rsid w:val="00A40AF2"/>
    <w:rsid w:val="00A4281E"/>
    <w:rsid w:val="00A43219"/>
    <w:rsid w:val="00A46EC3"/>
    <w:rsid w:val="00A56417"/>
    <w:rsid w:val="00A56ED9"/>
    <w:rsid w:val="00A679BC"/>
    <w:rsid w:val="00A70E8E"/>
    <w:rsid w:val="00A8353B"/>
    <w:rsid w:val="00A95430"/>
    <w:rsid w:val="00A974E3"/>
    <w:rsid w:val="00A97C98"/>
    <w:rsid w:val="00AA3B5E"/>
    <w:rsid w:val="00AA4737"/>
    <w:rsid w:val="00AB3C8D"/>
    <w:rsid w:val="00AB4E92"/>
    <w:rsid w:val="00AC2FE4"/>
    <w:rsid w:val="00AC543B"/>
    <w:rsid w:val="00AC75B0"/>
    <w:rsid w:val="00AD5F2F"/>
    <w:rsid w:val="00AE127F"/>
    <w:rsid w:val="00AE6CF8"/>
    <w:rsid w:val="00AE7728"/>
    <w:rsid w:val="00AF2F78"/>
    <w:rsid w:val="00B03137"/>
    <w:rsid w:val="00B0505E"/>
    <w:rsid w:val="00B10076"/>
    <w:rsid w:val="00B11899"/>
    <w:rsid w:val="00B15D04"/>
    <w:rsid w:val="00B17FA1"/>
    <w:rsid w:val="00B202A6"/>
    <w:rsid w:val="00B22881"/>
    <w:rsid w:val="00B37046"/>
    <w:rsid w:val="00B468B9"/>
    <w:rsid w:val="00B52406"/>
    <w:rsid w:val="00B54FA8"/>
    <w:rsid w:val="00B60A1F"/>
    <w:rsid w:val="00B625C5"/>
    <w:rsid w:val="00B728B5"/>
    <w:rsid w:val="00B7368D"/>
    <w:rsid w:val="00B86467"/>
    <w:rsid w:val="00B90D1B"/>
    <w:rsid w:val="00BA08C6"/>
    <w:rsid w:val="00BA17A7"/>
    <w:rsid w:val="00BA3DBD"/>
    <w:rsid w:val="00BA5ABA"/>
    <w:rsid w:val="00BA76E6"/>
    <w:rsid w:val="00BB1785"/>
    <w:rsid w:val="00BB17D9"/>
    <w:rsid w:val="00BB48C0"/>
    <w:rsid w:val="00BB4ECF"/>
    <w:rsid w:val="00BC63BC"/>
    <w:rsid w:val="00BC77BA"/>
    <w:rsid w:val="00BC7C2C"/>
    <w:rsid w:val="00BD3D6D"/>
    <w:rsid w:val="00BE0E3B"/>
    <w:rsid w:val="00BE41AD"/>
    <w:rsid w:val="00BE655A"/>
    <w:rsid w:val="00BF0631"/>
    <w:rsid w:val="00C00857"/>
    <w:rsid w:val="00C013C9"/>
    <w:rsid w:val="00C0667B"/>
    <w:rsid w:val="00C07188"/>
    <w:rsid w:val="00C07A45"/>
    <w:rsid w:val="00C12627"/>
    <w:rsid w:val="00C16D07"/>
    <w:rsid w:val="00C2037D"/>
    <w:rsid w:val="00C22415"/>
    <w:rsid w:val="00C323D2"/>
    <w:rsid w:val="00C33C09"/>
    <w:rsid w:val="00C3579B"/>
    <w:rsid w:val="00C41980"/>
    <w:rsid w:val="00C4457C"/>
    <w:rsid w:val="00C52B3E"/>
    <w:rsid w:val="00C5466C"/>
    <w:rsid w:val="00C740B1"/>
    <w:rsid w:val="00C761CB"/>
    <w:rsid w:val="00C90DEC"/>
    <w:rsid w:val="00C92E36"/>
    <w:rsid w:val="00C94406"/>
    <w:rsid w:val="00C94436"/>
    <w:rsid w:val="00C94DB3"/>
    <w:rsid w:val="00C96231"/>
    <w:rsid w:val="00C964BD"/>
    <w:rsid w:val="00C97855"/>
    <w:rsid w:val="00CA1B49"/>
    <w:rsid w:val="00CA34D9"/>
    <w:rsid w:val="00CA382B"/>
    <w:rsid w:val="00CB206F"/>
    <w:rsid w:val="00CB2375"/>
    <w:rsid w:val="00CB6C20"/>
    <w:rsid w:val="00CC3466"/>
    <w:rsid w:val="00CC4AA3"/>
    <w:rsid w:val="00CC55BD"/>
    <w:rsid w:val="00CC581D"/>
    <w:rsid w:val="00CC7FD7"/>
    <w:rsid w:val="00CD0C72"/>
    <w:rsid w:val="00CE0959"/>
    <w:rsid w:val="00CE17E0"/>
    <w:rsid w:val="00CE6C62"/>
    <w:rsid w:val="00CE764C"/>
    <w:rsid w:val="00CF1DFA"/>
    <w:rsid w:val="00CF2A9F"/>
    <w:rsid w:val="00CF2E00"/>
    <w:rsid w:val="00CF7186"/>
    <w:rsid w:val="00CF7A78"/>
    <w:rsid w:val="00D01AEF"/>
    <w:rsid w:val="00D02940"/>
    <w:rsid w:val="00D138CC"/>
    <w:rsid w:val="00D24079"/>
    <w:rsid w:val="00D352F5"/>
    <w:rsid w:val="00D36FDB"/>
    <w:rsid w:val="00D403E6"/>
    <w:rsid w:val="00D409D6"/>
    <w:rsid w:val="00D41B72"/>
    <w:rsid w:val="00D52C4C"/>
    <w:rsid w:val="00D53459"/>
    <w:rsid w:val="00D54356"/>
    <w:rsid w:val="00D57FBE"/>
    <w:rsid w:val="00D6294F"/>
    <w:rsid w:val="00D63688"/>
    <w:rsid w:val="00D64203"/>
    <w:rsid w:val="00D67F0D"/>
    <w:rsid w:val="00D719B4"/>
    <w:rsid w:val="00D72597"/>
    <w:rsid w:val="00D7367D"/>
    <w:rsid w:val="00D738B3"/>
    <w:rsid w:val="00D8209E"/>
    <w:rsid w:val="00D83C58"/>
    <w:rsid w:val="00D849AC"/>
    <w:rsid w:val="00D962BA"/>
    <w:rsid w:val="00DA569A"/>
    <w:rsid w:val="00DB3805"/>
    <w:rsid w:val="00DB3FFA"/>
    <w:rsid w:val="00DB5C94"/>
    <w:rsid w:val="00DB6221"/>
    <w:rsid w:val="00DD139B"/>
    <w:rsid w:val="00DD3B20"/>
    <w:rsid w:val="00DE0984"/>
    <w:rsid w:val="00DE7679"/>
    <w:rsid w:val="00DF1567"/>
    <w:rsid w:val="00DF5484"/>
    <w:rsid w:val="00E0548D"/>
    <w:rsid w:val="00E062C6"/>
    <w:rsid w:val="00E06DEC"/>
    <w:rsid w:val="00E0706A"/>
    <w:rsid w:val="00E07C00"/>
    <w:rsid w:val="00E12DF3"/>
    <w:rsid w:val="00E14513"/>
    <w:rsid w:val="00E2248B"/>
    <w:rsid w:val="00E24F06"/>
    <w:rsid w:val="00E42F32"/>
    <w:rsid w:val="00E464A7"/>
    <w:rsid w:val="00E508F9"/>
    <w:rsid w:val="00E53AF3"/>
    <w:rsid w:val="00E53DC5"/>
    <w:rsid w:val="00E54831"/>
    <w:rsid w:val="00E55044"/>
    <w:rsid w:val="00E61F7A"/>
    <w:rsid w:val="00E6602C"/>
    <w:rsid w:val="00E66942"/>
    <w:rsid w:val="00E6761A"/>
    <w:rsid w:val="00E7455A"/>
    <w:rsid w:val="00E75149"/>
    <w:rsid w:val="00E754E4"/>
    <w:rsid w:val="00E7620D"/>
    <w:rsid w:val="00E95D05"/>
    <w:rsid w:val="00EA0F23"/>
    <w:rsid w:val="00EA15E9"/>
    <w:rsid w:val="00EA1AA0"/>
    <w:rsid w:val="00EA348E"/>
    <w:rsid w:val="00EB2618"/>
    <w:rsid w:val="00EB6FFF"/>
    <w:rsid w:val="00EC12C1"/>
    <w:rsid w:val="00EC1346"/>
    <w:rsid w:val="00EC6FDF"/>
    <w:rsid w:val="00ED3A90"/>
    <w:rsid w:val="00EE2F15"/>
    <w:rsid w:val="00EE7BC7"/>
    <w:rsid w:val="00EF2E01"/>
    <w:rsid w:val="00EF30A4"/>
    <w:rsid w:val="00EF497A"/>
    <w:rsid w:val="00F02891"/>
    <w:rsid w:val="00F03438"/>
    <w:rsid w:val="00F0665B"/>
    <w:rsid w:val="00F249D4"/>
    <w:rsid w:val="00F2673D"/>
    <w:rsid w:val="00F27E9B"/>
    <w:rsid w:val="00F31584"/>
    <w:rsid w:val="00F374DC"/>
    <w:rsid w:val="00F50346"/>
    <w:rsid w:val="00F53DCB"/>
    <w:rsid w:val="00F54732"/>
    <w:rsid w:val="00F56AFC"/>
    <w:rsid w:val="00F56E5D"/>
    <w:rsid w:val="00F908AF"/>
    <w:rsid w:val="00F97FF5"/>
    <w:rsid w:val="00FB12DC"/>
    <w:rsid w:val="00FB289C"/>
    <w:rsid w:val="00FB2CD2"/>
    <w:rsid w:val="00FB485C"/>
    <w:rsid w:val="00FC0A05"/>
    <w:rsid w:val="00FC3621"/>
    <w:rsid w:val="00FC421D"/>
    <w:rsid w:val="00FE2B97"/>
    <w:rsid w:val="00FE6307"/>
    <w:rsid w:val="00FF1E5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43EA1E31"/>
  <w15:docId w15:val="{1789923F-BB23-4AD0-9525-D0F5C36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66"/>
    <w:rPr>
      <w:rFonts w:ascii="Arial" w:hAnsi="Arial"/>
      <w:sz w:val="18"/>
      <w:szCs w:val="18"/>
    </w:rPr>
  </w:style>
  <w:style w:type="character" w:styleId="a4">
    <w:name w:val="Hyperlink"/>
    <w:semiHidden/>
    <w:rsid w:val="00CC3466"/>
    <w:rPr>
      <w:strike w:val="0"/>
      <w:dstrike w:val="0"/>
      <w:color w:val="000099"/>
      <w:u w:val="none"/>
      <w:effect w:val="none"/>
    </w:rPr>
  </w:style>
  <w:style w:type="paragraph" w:styleId="Web">
    <w:name w:val="Normal (Web)"/>
    <w:basedOn w:val="a"/>
    <w:semiHidden/>
    <w:rsid w:val="00CC3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semiHidden/>
    <w:rsid w:val="00CC3466"/>
    <w:rPr>
      <w:kern w:val="2"/>
    </w:rPr>
  </w:style>
  <w:style w:type="paragraph" w:styleId="a7">
    <w:name w:val="foot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semiHidden/>
    <w:rsid w:val="00CC3466"/>
    <w:rPr>
      <w:kern w:val="2"/>
    </w:rPr>
  </w:style>
  <w:style w:type="character" w:customStyle="1" w:styleId="st">
    <w:name w:val="st"/>
    <w:basedOn w:val="a0"/>
    <w:rsid w:val="00CC3466"/>
  </w:style>
  <w:style w:type="character" w:styleId="a9">
    <w:name w:val="Strong"/>
    <w:qFormat/>
    <w:rsid w:val="00CC3466"/>
    <w:rPr>
      <w:b/>
      <w:bCs/>
    </w:rPr>
  </w:style>
  <w:style w:type="character" w:customStyle="1" w:styleId="mfs12co6661">
    <w:name w:val="mfs12co6661"/>
    <w:rsid w:val="00CC3466"/>
    <w:rPr>
      <w:color w:val="666666"/>
      <w:sz w:val="18"/>
      <w:szCs w:val="18"/>
    </w:rPr>
  </w:style>
  <w:style w:type="character" w:styleId="aa">
    <w:name w:val="FollowedHyperlink"/>
    <w:semiHidden/>
    <w:rsid w:val="00CC3466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B15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D04"/>
  </w:style>
  <w:style w:type="character" w:customStyle="1" w:styleId="ad">
    <w:name w:val="註解文字 字元"/>
    <w:link w:val="ac"/>
    <w:uiPriority w:val="99"/>
    <w:semiHidden/>
    <w:rsid w:val="00B15D0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D04"/>
    <w:rPr>
      <w:b/>
      <w:bCs/>
    </w:rPr>
  </w:style>
  <w:style w:type="character" w:customStyle="1" w:styleId="af">
    <w:name w:val="註解主旨 字元"/>
    <w:link w:val="ae"/>
    <w:uiPriority w:val="99"/>
    <w:semiHidden/>
    <w:rsid w:val="00B15D04"/>
    <w:rPr>
      <w:b/>
      <w:bCs/>
      <w:kern w:val="2"/>
      <w:sz w:val="24"/>
    </w:rPr>
  </w:style>
  <w:style w:type="character" w:customStyle="1" w:styleId="xbe">
    <w:name w:val="_xbe"/>
    <w:basedOn w:val="a0"/>
    <w:rsid w:val="00906C1A"/>
  </w:style>
  <w:style w:type="paragraph" w:styleId="af0">
    <w:name w:val="List Paragraph"/>
    <w:basedOn w:val="a"/>
    <w:uiPriority w:val="34"/>
    <w:qFormat/>
    <w:rsid w:val="00762328"/>
    <w:pPr>
      <w:ind w:leftChars="200" w:left="480"/>
    </w:pPr>
  </w:style>
  <w:style w:type="character" w:styleId="af1">
    <w:name w:val="Unresolved Mention"/>
    <w:basedOn w:val="a0"/>
    <w:uiPriority w:val="99"/>
    <w:semiHidden/>
    <w:unhideWhenUsed/>
    <w:rsid w:val="00C0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293</Words>
  <Characters>1671</Characters>
  <Application>Microsoft Office Word</Application>
  <DocSecurity>0</DocSecurity>
  <Lines>13</Lines>
  <Paragraphs>3</Paragraphs>
  <ScaleCrop>false</ScaleCrop>
  <Company>中華民國醫師公會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醫療法律學術研討會傳真報名表</dc:title>
  <dc:creator>中華民國醫師公會</dc:creator>
  <cp:lastModifiedBy>郭 家妤</cp:lastModifiedBy>
  <cp:revision>95</cp:revision>
  <cp:lastPrinted>2021-04-29T09:20:00Z</cp:lastPrinted>
  <dcterms:created xsi:type="dcterms:W3CDTF">2018-06-13T03:47:00Z</dcterms:created>
  <dcterms:modified xsi:type="dcterms:W3CDTF">2021-07-09T16:15:00Z</dcterms:modified>
</cp:coreProperties>
</file>