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13A" w14:textId="55EC97F7" w:rsidR="006E634B" w:rsidRPr="00755A93" w:rsidRDefault="006E634B" w:rsidP="009E14A3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5BE33654" w14:textId="77777777" w:rsidR="00755A93" w:rsidRPr="00755A93" w:rsidRDefault="00317C58" w:rsidP="00317C58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proofErr w:type="gramStart"/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研</w:t>
      </w:r>
      <w:proofErr w:type="gramEnd"/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商因應「憲法法庭</w:t>
      </w:r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112</w:t>
      </w:r>
      <w:proofErr w:type="gramStart"/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憲判字</w:t>
      </w:r>
      <w:proofErr w:type="gramEnd"/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第</w:t>
      </w:r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17</w:t>
      </w:r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號判決」</w:t>
      </w:r>
    </w:p>
    <w:p w14:paraId="654DE3D4" w14:textId="6048975A" w:rsidR="00317C58" w:rsidRPr="00755A93" w:rsidRDefault="00317C58" w:rsidP="00317C58">
      <w:pPr>
        <w:spacing w:line="420" w:lineRule="exac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</w:pPr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宣告禁止醫師為醫療廣告部分違憲相關措施會議</w:t>
      </w:r>
    </w:p>
    <w:p w14:paraId="0DE70821" w14:textId="40A48ABC" w:rsidR="00410C82" w:rsidRPr="00755A93" w:rsidRDefault="00317C58" w:rsidP="00317C58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55A9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會前會</w:t>
      </w:r>
      <w:r w:rsidR="004C32F2"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會議</w:t>
      </w:r>
      <w:r w:rsidR="0031541E"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紀錄</w:t>
      </w:r>
    </w:p>
    <w:p w14:paraId="65298131" w14:textId="6466E4F1" w:rsidR="004662FA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4662FA" w:rsidRP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662FA" w:rsidRP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4662FA" w:rsidRP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662FA" w:rsidRP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）下午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662FA" w:rsidRP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時30分</w:t>
      </w:r>
    </w:p>
    <w:p w14:paraId="05F07643" w14:textId="0A169302" w:rsidR="0031541E" w:rsidRPr="00C37989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視訊會議</w:t>
      </w:r>
    </w:p>
    <w:p w14:paraId="2B63B574" w14:textId="7C744F9E" w:rsidR="00CC06CF" w:rsidRDefault="0031541E" w:rsidP="006D12EF">
      <w:p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吳國治、黃啟嘉、張濱璿、周</w:t>
      </w:r>
      <w:proofErr w:type="gramStart"/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迺</w:t>
      </w:r>
      <w:proofErr w:type="gramEnd"/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寬、陳志宏、林工凱</w:t>
      </w:r>
    </w:p>
    <w:p w14:paraId="151F59A3" w14:textId="7B0888F8" w:rsidR="00162FAA" w:rsidRPr="00162FAA" w:rsidRDefault="00162FAA" w:rsidP="006D12EF">
      <w:pPr>
        <w:spacing w:line="500" w:lineRule="exact"/>
        <w:ind w:left="851" w:hanging="851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請假：王志嘉</w:t>
      </w:r>
    </w:p>
    <w:p w14:paraId="3B3073C9" w14:textId="77777777" w:rsidR="00162FAA" w:rsidRPr="00CC06CF" w:rsidRDefault="00162FAA" w:rsidP="00162FAA">
      <w:pPr>
        <w:spacing w:line="5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指導：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周</w:t>
      </w: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慶明</w:t>
      </w:r>
    </w:p>
    <w:p w14:paraId="7E2A04B8" w14:textId="0B86651B" w:rsidR="004662FA" w:rsidRPr="00C37989" w:rsidRDefault="0031541E" w:rsidP="006D12EF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林忠劭、</w:t>
      </w:r>
      <w:r w:rsidR="0082329D">
        <w:rPr>
          <w:rFonts w:ascii="標楷體" w:eastAsia="標楷體" w:hAnsi="標楷體" w:hint="eastAsia"/>
          <w:color w:val="000000" w:themeColor="text1"/>
          <w:sz w:val="28"/>
          <w:szCs w:val="28"/>
        </w:rPr>
        <w:t>李美慧</w:t>
      </w:r>
      <w:r w:rsidR="003B53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楊蕙宇</w:t>
      </w:r>
    </w:p>
    <w:p w14:paraId="49A429BA" w14:textId="2BFCDD41" w:rsidR="00CC06CF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主席：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吳召集委員欣席</w:t>
      </w:r>
      <w:r w:rsidR="00F6514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344EA2D0" w14:textId="77777777" w:rsidR="0031541E" w:rsidRPr="00C37989" w:rsidRDefault="00BC4936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盧言</w:t>
      </w:r>
      <w:proofErr w:type="gramStart"/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</w:p>
    <w:p w14:paraId="47C8DDE7" w14:textId="7B72800B" w:rsidR="00BC4936" w:rsidRPr="00C37989" w:rsidRDefault="001521C5" w:rsidP="006D12EF">
      <w:pPr>
        <w:pStyle w:val="ad"/>
        <w:numPr>
          <w:ilvl w:val="0"/>
          <w:numId w:val="2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CC06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報告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6E24D66A" w14:textId="77777777" w:rsidR="00276B8C" w:rsidRPr="00C37989" w:rsidRDefault="00276B8C" w:rsidP="006D12EF">
      <w:pPr>
        <w:pStyle w:val="ad"/>
        <w:numPr>
          <w:ilvl w:val="0"/>
          <w:numId w:val="2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09354E93" w14:textId="4849D991" w:rsidR="0000695B" w:rsidRPr="00812706" w:rsidRDefault="00276B8C" w:rsidP="009B3B32">
      <w:pPr>
        <w:spacing w:line="500" w:lineRule="exact"/>
        <w:ind w:left="910" w:hangingChars="303" w:hanging="910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bookmarkStart w:id="0" w:name="_Hlk45178958"/>
      <w:bookmarkStart w:id="1" w:name="_Hlk84488603"/>
      <w:r w:rsidRPr="00164A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案由：</w:t>
      </w:r>
      <w:r w:rsidR="00F6514D" w:rsidRPr="00755A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請</w:t>
      </w:r>
      <w:proofErr w:type="gramStart"/>
      <w:r w:rsidR="00F6514D" w:rsidRPr="00755A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研議本</w:t>
      </w:r>
      <w:proofErr w:type="gramEnd"/>
      <w:r w:rsidR="00F6514D" w:rsidRPr="00755A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會就醫師為醫療廣告相關管理措施意見案。</w:t>
      </w:r>
      <w:r w:rsidR="004662FA" w:rsidRPr="00755A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(提案</w:t>
      </w:r>
      <w:r w:rsidR="007F0A6E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人</w:t>
      </w:r>
      <w:r w:rsidR="004662FA" w:rsidRPr="00755A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：</w:t>
      </w:r>
      <w:r w:rsidR="007F0A6E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吳召集</w:t>
      </w:r>
      <w:proofErr w:type="gramStart"/>
      <w:r w:rsidR="007F0A6E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委員欣席</w:t>
      </w:r>
      <w:proofErr w:type="gramEnd"/>
      <w:r w:rsidR="004662FA" w:rsidRPr="00755A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)</w:t>
      </w:r>
    </w:p>
    <w:p w14:paraId="6A9A0F71" w14:textId="77777777" w:rsidR="00755A93" w:rsidRPr="00812706" w:rsidRDefault="00276B8C" w:rsidP="009A5017">
      <w:pPr>
        <w:spacing w:line="500" w:lineRule="exact"/>
        <w:ind w:leftChars="-1" w:left="851" w:hangingChars="284" w:hanging="853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結論</w:t>
      </w:r>
      <w:bookmarkEnd w:id="0"/>
      <w:r w:rsidR="004139C8"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：</w:t>
      </w:r>
    </w:p>
    <w:p w14:paraId="32137582" w14:textId="1A67DA4D" w:rsidR="00755A93" w:rsidRPr="00090028" w:rsidRDefault="00755A93" w:rsidP="00755A93">
      <w:pPr>
        <w:pStyle w:val="ad"/>
        <w:numPr>
          <w:ilvl w:val="0"/>
          <w:numId w:val="48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0"/>
          <w:szCs w:val="30"/>
        </w:rPr>
      </w:pP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成立</w:t>
      </w:r>
      <w:proofErr w:type="gramStart"/>
      <w:r w:rsidR="00503CBC"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研</w:t>
      </w:r>
      <w:proofErr w:type="gramEnd"/>
      <w:r w:rsidR="00503CBC"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商因應「憲法法庭112</w:t>
      </w:r>
      <w:proofErr w:type="gramStart"/>
      <w:r w:rsidR="00503CBC"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憲判</w:t>
      </w:r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字</w:t>
      </w:r>
      <w:proofErr w:type="gramEnd"/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第17號判決」宣告禁止醫師為醫療廣告部分違憲案之</w:t>
      </w:r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專案</w:t>
      </w:r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應對</w:t>
      </w:r>
      <w:r w:rsidRPr="00090028">
        <w:rPr>
          <w:rFonts w:ascii="標楷體" w:eastAsia="標楷體" w:hAnsi="標楷體" w:hint="eastAsia"/>
          <w:b/>
          <w:sz w:val="30"/>
          <w:szCs w:val="30"/>
        </w:rPr>
        <w:t>小組</w:t>
      </w:r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(簡稱</w:t>
      </w:r>
      <w:r w:rsidR="00037DA1" w:rsidRPr="00090028">
        <w:rPr>
          <w:rFonts w:ascii="標楷體" w:eastAsia="標楷體" w:hAnsi="標楷體" w:hint="eastAsia"/>
          <w:b/>
          <w:sz w:val="30"/>
          <w:szCs w:val="30"/>
        </w:rPr>
        <w:t>禁止醫師廣告</w:t>
      </w:r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違憲因應小組</w:t>
      </w:r>
      <w:r w:rsidR="00503CBC" w:rsidRPr="00090028">
        <w:rPr>
          <w:rFonts w:ascii="標楷體" w:eastAsia="標楷體" w:hAnsi="標楷體" w:hint="eastAsia"/>
          <w:b/>
          <w:sz w:val="30"/>
          <w:szCs w:val="30"/>
        </w:rPr>
        <w:t>)</w:t>
      </w:r>
      <w:r w:rsidRPr="00090028">
        <w:rPr>
          <w:rFonts w:ascii="標楷體" w:eastAsia="標楷體" w:hAnsi="標楷體" w:hint="eastAsia"/>
          <w:b/>
          <w:sz w:val="30"/>
          <w:szCs w:val="30"/>
        </w:rPr>
        <w:t>。</w:t>
      </w:r>
    </w:p>
    <w:p w14:paraId="3214DE06" w14:textId="0E1AB80D" w:rsidR="00FC459D" w:rsidRPr="00812706" w:rsidRDefault="00CE7BC9" w:rsidP="00755A93">
      <w:pPr>
        <w:pStyle w:val="ad"/>
        <w:numPr>
          <w:ilvl w:val="0"/>
          <w:numId w:val="48"/>
        </w:numPr>
        <w:spacing w:line="500" w:lineRule="exact"/>
        <w:ind w:leftChars="0" w:left="709" w:hanging="709"/>
        <w:jc w:val="both"/>
        <w:rPr>
          <w:rFonts w:ascii="標楷體" w:eastAsia="標楷體" w:hAnsi="標楷體" w:hint="eastAsia"/>
          <w:b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針對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衛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福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利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部112年12月6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日</w:t>
      </w:r>
      <w:proofErr w:type="gramStart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研</w:t>
      </w:r>
      <w:proofErr w:type="gramEnd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商因應「憲法法庭112</w:t>
      </w:r>
      <w:proofErr w:type="gramStart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憲判字</w:t>
      </w:r>
      <w:proofErr w:type="gramEnd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第17號判決」宣告禁止醫師為醫療廣告部分違憲相關措施會議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討論議題，本會意見如下</w:t>
      </w:r>
      <w:r w:rsidRPr="00812706">
        <w:rPr>
          <w:rFonts w:ascii="標楷體" w:eastAsia="標楷體" w:hAnsi="標楷體"/>
          <w:b/>
          <w:color w:val="000000" w:themeColor="text1"/>
          <w:sz w:val="30"/>
          <w:szCs w:val="30"/>
        </w:rPr>
        <w:t>：</w:t>
      </w:r>
    </w:p>
    <w:p w14:paraId="3C11DB5C" w14:textId="14193C61" w:rsidR="00755A93" w:rsidRPr="00812706" w:rsidRDefault="00CE7BC9" w:rsidP="00755A93">
      <w:pPr>
        <w:pStyle w:val="ad"/>
        <w:numPr>
          <w:ilvl w:val="1"/>
          <w:numId w:val="48"/>
        </w:numPr>
        <w:spacing w:line="500" w:lineRule="exact"/>
        <w:ind w:leftChars="0" w:hanging="232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醫師刊登醫療廣告應遵守之規定</w:t>
      </w:r>
      <w:r w:rsidR="00467F65"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：</w:t>
      </w:r>
    </w:p>
    <w:p w14:paraId="1D1F261C" w14:textId="4DC0CAD2" w:rsidR="00755A93" w:rsidRPr="00812706" w:rsidRDefault="00755A93" w:rsidP="00755A93">
      <w:pPr>
        <w:pStyle w:val="ad"/>
        <w:numPr>
          <w:ilvl w:val="0"/>
          <w:numId w:val="50"/>
        </w:numPr>
        <w:spacing w:line="500" w:lineRule="exact"/>
        <w:ind w:leftChars="0" w:left="1418" w:hanging="425"/>
        <w:jc w:val="both"/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建議衛生福利部通盤檢視現行醫療廣告規範</w:t>
      </w:r>
      <w:r w:rsidR="00503CBC"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，如醫療法</w:t>
      </w:r>
      <w:r w:rsidR="00503CBC" w:rsidRPr="00812706">
        <w:rPr>
          <w:rFonts w:ascii="標楷體" w:eastAsia="標楷體" w:hAnsi="標楷體"/>
          <w:bCs/>
          <w:color w:val="000000" w:themeColor="text1"/>
          <w:sz w:val="30"/>
          <w:szCs w:val="30"/>
        </w:rPr>
        <w:t>、</w:t>
      </w:r>
      <w:r w:rsidR="00503CBC"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醫療機構網際網路資訊管理辦法</w:t>
      </w:r>
      <w:r w:rsidR="00503CBC"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及相關函釋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，檢討</w:t>
      </w:r>
      <w:r w:rsidR="00503CBC"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適用主體和規範內容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是否可直接適用於醫師醫療廣告之管理及裁罰。</w:t>
      </w:r>
    </w:p>
    <w:p w14:paraId="004806B9" w14:textId="73670CD7" w:rsidR="00503CBC" w:rsidRPr="00812706" w:rsidRDefault="00755A93" w:rsidP="00503CBC">
      <w:pPr>
        <w:pStyle w:val="ad"/>
        <w:numPr>
          <w:ilvl w:val="0"/>
          <w:numId w:val="50"/>
        </w:numPr>
        <w:spacing w:line="500" w:lineRule="exact"/>
        <w:ind w:leftChars="0" w:left="1418" w:hanging="425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醫師為醫療廣告之相關規範與罰則，</w:t>
      </w:r>
      <w:r w:rsidR="00503CBC"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仍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應回歸於醫師法明定，以利法律明確化，並使醫師知所遵循。</w:t>
      </w:r>
    </w:p>
    <w:p w14:paraId="753E62A4" w14:textId="3DC3CD4D" w:rsidR="00503CBC" w:rsidRPr="00812706" w:rsidRDefault="00503CBC" w:rsidP="00503CBC">
      <w:pPr>
        <w:pStyle w:val="ad"/>
        <w:numPr>
          <w:ilvl w:val="0"/>
          <w:numId w:val="50"/>
        </w:numPr>
        <w:spacing w:line="500" w:lineRule="exact"/>
        <w:ind w:leftChars="0" w:left="1418" w:hanging="425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醫療廣告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管理強度對於醫師和醫療機構應該一致，並且應該針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lastRenderedPageBreak/>
        <w:t>對現行有不合時宜者，以及有新型的醫療廣告方式，應該一併檢討修正。</w:t>
      </w:r>
    </w:p>
    <w:p w14:paraId="53BCE012" w14:textId="7CEAEA3A" w:rsidR="00755A93" w:rsidRPr="00812706" w:rsidRDefault="00755A93" w:rsidP="00503CBC">
      <w:pPr>
        <w:pStyle w:val="ad"/>
        <w:numPr>
          <w:ilvl w:val="0"/>
          <w:numId w:val="50"/>
        </w:numPr>
        <w:spacing w:line="500" w:lineRule="exact"/>
        <w:ind w:leftChars="0" w:left="1418" w:hanging="425"/>
        <w:jc w:val="both"/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針對醫療機構及醫師所對應之醫療廣告界線與範圍，建議衛生福利部，宜兼顧彼此合理權益，</w:t>
      </w:r>
      <w:r w:rsidR="004C47C9"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無論是醫療機構或是醫師個人，應彼此對等，如有引用對方名稱或相關肖像、商標時，應先徵得對方同意。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並以保障人民醫療資訊權益為前提，確保資訊正確</w:t>
      </w:r>
      <w:r w:rsidRPr="00812706">
        <w:rPr>
          <w:rFonts w:ascii="標楷體" w:eastAsia="標楷體" w:hAnsi="標楷體"/>
          <w:bCs/>
          <w:color w:val="000000" w:themeColor="text1"/>
          <w:sz w:val="30"/>
          <w:szCs w:val="30"/>
        </w:rPr>
        <w:t>、</w:t>
      </w:r>
      <w:r w:rsidRPr="008127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安全傳遞，避免傷害病人，妥善規劃管理規範。</w:t>
      </w:r>
    </w:p>
    <w:p w14:paraId="2C3985C5" w14:textId="77777777" w:rsidR="00755A93" w:rsidRPr="00812706" w:rsidRDefault="00CE7BC9" w:rsidP="00755A93">
      <w:pPr>
        <w:pStyle w:val="ad"/>
        <w:numPr>
          <w:ilvl w:val="1"/>
          <w:numId w:val="48"/>
        </w:numPr>
        <w:spacing w:line="500" w:lineRule="exact"/>
        <w:ind w:leftChars="0" w:left="1418" w:hanging="709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醫師醫療廣告是否應經執業登記之醫療機構同意始得為之</w:t>
      </w: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：</w:t>
      </w:r>
    </w:p>
    <w:p w14:paraId="02A864EE" w14:textId="2EE21005" w:rsidR="00755A93" w:rsidRPr="00755A93" w:rsidRDefault="00755A93" w:rsidP="00755A93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color w:val="000000" w:themeColor="text1"/>
          <w:sz w:val="30"/>
          <w:szCs w:val="30"/>
        </w:rPr>
        <w:t>原則無須同意，例外則建議回歸醫療機構與醫師個人私法契約處理，如醫師醫療廣告涉及執業</w:t>
      </w:r>
      <w:r w:rsidR="00162FAA" w:rsidRPr="00812706">
        <w:rPr>
          <w:rFonts w:ascii="標楷體" w:eastAsia="標楷體" w:hAnsi="標楷體" w:hint="eastAsia"/>
          <w:color w:val="000000" w:themeColor="text1"/>
          <w:sz w:val="30"/>
          <w:szCs w:val="30"/>
        </w:rPr>
        <w:t>醫療</w:t>
      </w:r>
      <w:r w:rsidRPr="00812706">
        <w:rPr>
          <w:rFonts w:ascii="標楷體" w:eastAsia="標楷體" w:hAnsi="標楷體" w:hint="eastAsia"/>
          <w:color w:val="000000" w:themeColor="text1"/>
          <w:sz w:val="30"/>
          <w:szCs w:val="30"/>
        </w:rPr>
        <w:t>機構名稱或影響機構權益等特殊情形是否需經機構</w:t>
      </w:r>
      <w:r w:rsidRPr="00755A93">
        <w:rPr>
          <w:rFonts w:ascii="標楷體" w:eastAsia="標楷體" w:hAnsi="標楷體" w:hint="eastAsia"/>
          <w:color w:val="000000" w:themeColor="text1"/>
          <w:sz w:val="30"/>
          <w:szCs w:val="30"/>
        </w:rPr>
        <w:t>同意。</w:t>
      </w:r>
    </w:p>
    <w:p w14:paraId="2DD024A5" w14:textId="77777777" w:rsidR="00755A93" w:rsidRPr="00755A93" w:rsidRDefault="00CE7BC9" w:rsidP="00755A93">
      <w:pPr>
        <w:pStyle w:val="ad"/>
        <w:numPr>
          <w:ilvl w:val="1"/>
          <w:numId w:val="48"/>
        </w:numPr>
        <w:spacing w:line="500" w:lineRule="exact"/>
        <w:ind w:leftChars="0" w:left="1418" w:hanging="709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755A9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行政處分尚在進行中及已作成之案例如何處理</w:t>
      </w:r>
      <w:r w:rsidRPr="00755A9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：</w:t>
      </w:r>
    </w:p>
    <w:p w14:paraId="0AEF0833" w14:textId="35CDA8C4" w:rsidR="00CE7BC9" w:rsidRPr="00755A93" w:rsidRDefault="00755A93" w:rsidP="00755A93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尚在進行之行政處分，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應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無法再以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宣告失效之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醫療法第84條及第104條論處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；已作成之處分如何撤銷</w:t>
      </w:r>
      <w:r w:rsidRPr="00755A93">
        <w:rPr>
          <w:rFonts w:ascii="標楷體" w:eastAsia="標楷體" w:hAnsi="標楷體"/>
          <w:bCs/>
          <w:color w:val="000000" w:themeColor="text1"/>
          <w:sz w:val="30"/>
          <w:szCs w:val="30"/>
        </w:rPr>
        <w:t>、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廢止或救濟等問題，則尊重釋憲前例處理方式</w:t>
      </w:r>
      <w:r w:rsidRPr="00755A9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bookmarkEnd w:id="1"/>
    <w:p w14:paraId="4675EB0F" w14:textId="25623701" w:rsidR="00E8015C" w:rsidRPr="00A839B7" w:rsidRDefault="00E8015C" w:rsidP="006D12EF">
      <w:pPr>
        <w:pStyle w:val="ad"/>
        <w:numPr>
          <w:ilvl w:val="0"/>
          <w:numId w:val="2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64A26A37" w14:textId="651942FA" w:rsidR="00AA0EE6" w:rsidRPr="005823DA" w:rsidRDefault="00375B0E" w:rsidP="006D12EF">
      <w:pPr>
        <w:pStyle w:val="ad"/>
        <w:numPr>
          <w:ilvl w:val="0"/>
          <w:numId w:val="2"/>
        </w:numPr>
        <w:tabs>
          <w:tab w:val="left" w:pos="8835"/>
        </w:tabs>
        <w:spacing w:line="500" w:lineRule="exact"/>
        <w:ind w:leftChars="0" w:left="743" w:hanging="743"/>
        <w:jc w:val="both"/>
        <w:rPr>
          <w:color w:val="000000" w:themeColor="text1"/>
        </w:rPr>
      </w:pP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CE7BC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CE7BC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30分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14:paraId="0B7BF858" w14:textId="77777777" w:rsidR="005823DA" w:rsidRPr="005823DA" w:rsidRDefault="005823DA" w:rsidP="005823DA">
      <w:pPr>
        <w:tabs>
          <w:tab w:val="left" w:pos="8835"/>
        </w:tabs>
        <w:spacing w:line="500" w:lineRule="exact"/>
        <w:jc w:val="both"/>
        <w:rPr>
          <w:color w:val="000000" w:themeColor="text1"/>
        </w:rPr>
      </w:pPr>
    </w:p>
    <w:sectPr w:rsidR="005823DA" w:rsidRPr="005823DA" w:rsidSect="006D12EF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1686" w14:textId="77777777" w:rsidR="00FE6A57" w:rsidRDefault="00FE6A57" w:rsidP="00220A7D">
      <w:r>
        <w:separator/>
      </w:r>
    </w:p>
  </w:endnote>
  <w:endnote w:type="continuationSeparator" w:id="0">
    <w:p w14:paraId="162AB4E5" w14:textId="77777777" w:rsidR="00FE6A57" w:rsidRDefault="00FE6A57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1805" w14:textId="77777777" w:rsidR="00FE6A57" w:rsidRDefault="00FE6A57" w:rsidP="00220A7D">
      <w:r>
        <w:separator/>
      </w:r>
    </w:p>
  </w:footnote>
  <w:footnote w:type="continuationSeparator" w:id="0">
    <w:p w14:paraId="6B5A2B80" w14:textId="77777777" w:rsidR="00FE6A57" w:rsidRDefault="00FE6A57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C6"/>
    <w:multiLevelType w:val="hybridMultilevel"/>
    <w:tmpl w:val="69787FE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572217B"/>
    <w:multiLevelType w:val="hybridMultilevel"/>
    <w:tmpl w:val="F086EC52"/>
    <w:lvl w:ilvl="0" w:tplc="A23429E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5C176A6"/>
    <w:multiLevelType w:val="hybridMultilevel"/>
    <w:tmpl w:val="08309464"/>
    <w:lvl w:ilvl="0" w:tplc="04090015">
      <w:start w:val="1"/>
      <w:numFmt w:val="taiwaneseCountingThousand"/>
      <w:lvlText w:val="%1、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" w15:restartNumberingAfterBreak="0">
    <w:nsid w:val="06715D17"/>
    <w:multiLevelType w:val="hybridMultilevel"/>
    <w:tmpl w:val="BB508848"/>
    <w:lvl w:ilvl="0" w:tplc="1CBCE38E">
      <w:start w:val="1"/>
      <w:numFmt w:val="taiwaneseCountingThousand"/>
      <w:lvlText w:val="%1、"/>
      <w:lvlJc w:val="left"/>
      <w:pPr>
        <w:ind w:left="1220" w:hanging="480"/>
      </w:pPr>
      <w:rPr>
        <w:b w:val="0"/>
        <w:bCs/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4" w15:restartNumberingAfterBreak="0">
    <w:nsid w:val="085E21AF"/>
    <w:multiLevelType w:val="hybridMultilevel"/>
    <w:tmpl w:val="BFC0E3F0"/>
    <w:lvl w:ilvl="0" w:tplc="C53281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8F66D9F"/>
    <w:multiLevelType w:val="hybridMultilevel"/>
    <w:tmpl w:val="4DC282CA"/>
    <w:lvl w:ilvl="0" w:tplc="1604DB9E">
      <w:start w:val="1"/>
      <w:numFmt w:val="taiwaneseCountingThousand"/>
      <w:lvlText w:val="%1、"/>
      <w:lvlJc w:val="left"/>
      <w:pPr>
        <w:ind w:left="1220" w:hanging="480"/>
      </w:pPr>
      <w:rPr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6" w15:restartNumberingAfterBreak="0">
    <w:nsid w:val="0ADF4493"/>
    <w:multiLevelType w:val="hybridMultilevel"/>
    <w:tmpl w:val="FB9AD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C45415"/>
    <w:multiLevelType w:val="hybridMultilevel"/>
    <w:tmpl w:val="E63875DE"/>
    <w:lvl w:ilvl="0" w:tplc="04090015">
      <w:start w:val="1"/>
      <w:numFmt w:val="taiwaneseCountingThousand"/>
      <w:lvlText w:val="%1、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0E2E217A"/>
    <w:multiLevelType w:val="hybridMultilevel"/>
    <w:tmpl w:val="F4608B3E"/>
    <w:lvl w:ilvl="0" w:tplc="0409000F">
      <w:start w:val="1"/>
      <w:numFmt w:val="decimal"/>
      <w:lvlText w:val="%1."/>
      <w:lvlJc w:val="left"/>
      <w:pPr>
        <w:ind w:left="54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133F32"/>
    <w:multiLevelType w:val="hybridMultilevel"/>
    <w:tmpl w:val="69D8EB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0" w15:restartNumberingAfterBreak="0">
    <w:nsid w:val="16794AA9"/>
    <w:multiLevelType w:val="hybridMultilevel"/>
    <w:tmpl w:val="5792FF3A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1" w15:restartNumberingAfterBreak="0">
    <w:nsid w:val="17E0215B"/>
    <w:multiLevelType w:val="hybridMultilevel"/>
    <w:tmpl w:val="99A49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1B367A"/>
    <w:multiLevelType w:val="hybridMultilevel"/>
    <w:tmpl w:val="595EFAA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1F692DDE"/>
    <w:multiLevelType w:val="hybridMultilevel"/>
    <w:tmpl w:val="D7B4C380"/>
    <w:lvl w:ilvl="0" w:tplc="BAB2D976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 w15:restartNumberingAfterBreak="0">
    <w:nsid w:val="20C72870"/>
    <w:multiLevelType w:val="hybridMultilevel"/>
    <w:tmpl w:val="FF40EA4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20DA731E"/>
    <w:multiLevelType w:val="hybridMultilevel"/>
    <w:tmpl w:val="D98E980A"/>
    <w:lvl w:ilvl="0" w:tplc="FFFFFFFF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2B11635"/>
    <w:multiLevelType w:val="hybridMultilevel"/>
    <w:tmpl w:val="564C0AE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2EA15D7"/>
    <w:multiLevelType w:val="hybridMultilevel"/>
    <w:tmpl w:val="17C0A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163D56">
      <w:start w:val="1"/>
      <w:numFmt w:val="taiwaneseCountingThousand"/>
      <w:lvlText w:val="(%2)"/>
      <w:lvlJc w:val="left"/>
      <w:pPr>
        <w:ind w:left="941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8" w15:restartNumberingAfterBreak="0">
    <w:nsid w:val="24481BCC"/>
    <w:multiLevelType w:val="hybridMultilevel"/>
    <w:tmpl w:val="D6DC68F6"/>
    <w:lvl w:ilvl="0" w:tplc="A26E092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5212202"/>
    <w:multiLevelType w:val="hybridMultilevel"/>
    <w:tmpl w:val="B4444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10118A"/>
    <w:multiLevelType w:val="hybridMultilevel"/>
    <w:tmpl w:val="0E2A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A277FB"/>
    <w:multiLevelType w:val="hybridMultilevel"/>
    <w:tmpl w:val="24D45E7E"/>
    <w:lvl w:ilvl="0" w:tplc="24D2000C">
      <w:start w:val="1"/>
      <w:numFmt w:val="taiwaneseCountingThousand"/>
      <w:lvlText w:val="%1、"/>
      <w:lvlJc w:val="left"/>
      <w:pPr>
        <w:ind w:left="7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22" w15:restartNumberingAfterBreak="0">
    <w:nsid w:val="2E9B2E1B"/>
    <w:multiLevelType w:val="hybridMultilevel"/>
    <w:tmpl w:val="17C68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562C4B"/>
    <w:multiLevelType w:val="hybridMultilevel"/>
    <w:tmpl w:val="85C43FEA"/>
    <w:lvl w:ilvl="0" w:tplc="09124C90">
      <w:start w:val="1"/>
      <w:numFmt w:val="taiwaneseCountingThousand"/>
      <w:lvlText w:val="%1、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2F5E636A"/>
    <w:multiLevelType w:val="hybridMultilevel"/>
    <w:tmpl w:val="4A7E295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5" w15:restartNumberingAfterBreak="0">
    <w:nsid w:val="306005D4"/>
    <w:multiLevelType w:val="hybridMultilevel"/>
    <w:tmpl w:val="BD3E9CD4"/>
    <w:lvl w:ilvl="0" w:tplc="16B43CE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35250731"/>
    <w:multiLevelType w:val="hybridMultilevel"/>
    <w:tmpl w:val="27E02AF6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27" w15:restartNumberingAfterBreak="0">
    <w:nsid w:val="381F3DD9"/>
    <w:multiLevelType w:val="hybridMultilevel"/>
    <w:tmpl w:val="F11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C03959"/>
    <w:multiLevelType w:val="hybridMultilevel"/>
    <w:tmpl w:val="4CCE07DA"/>
    <w:lvl w:ilvl="0" w:tplc="5BE4C1BA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9" w15:restartNumberingAfterBreak="0">
    <w:nsid w:val="42574530"/>
    <w:multiLevelType w:val="hybridMultilevel"/>
    <w:tmpl w:val="F2B46776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30" w15:restartNumberingAfterBreak="0">
    <w:nsid w:val="44A06368"/>
    <w:multiLevelType w:val="hybridMultilevel"/>
    <w:tmpl w:val="98044ECA"/>
    <w:lvl w:ilvl="0" w:tplc="0409000F">
      <w:start w:val="1"/>
      <w:numFmt w:val="decimal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1" w15:restartNumberingAfterBreak="0">
    <w:nsid w:val="4FA37560"/>
    <w:multiLevelType w:val="hybridMultilevel"/>
    <w:tmpl w:val="AC027C4A"/>
    <w:lvl w:ilvl="0" w:tplc="B40CAD7E">
      <w:start w:val="2"/>
      <w:numFmt w:val="ideographLegalTraditional"/>
      <w:lvlText w:val="%1、"/>
      <w:lvlJc w:val="left"/>
      <w:pPr>
        <w:ind w:left="740" w:hanging="740"/>
      </w:pPr>
      <w:rPr>
        <w:rFonts w:hint="default"/>
        <w:lang w:val="en-US"/>
      </w:rPr>
    </w:lvl>
    <w:lvl w:ilvl="1" w:tplc="9C82AA9E">
      <w:start w:val="1"/>
      <w:numFmt w:val="taiwaneseCountingThousand"/>
      <w:lvlText w:val="%2、"/>
      <w:lvlJc w:val="left"/>
      <w:pPr>
        <w:ind w:left="2891" w:hanging="480"/>
      </w:pPr>
      <w:rPr>
        <w:b w:val="0"/>
        <w:sz w:val="28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916E3C"/>
    <w:multiLevelType w:val="hybridMultilevel"/>
    <w:tmpl w:val="32763A16"/>
    <w:lvl w:ilvl="0" w:tplc="B360F78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53EA072A"/>
    <w:multiLevelType w:val="hybridMultilevel"/>
    <w:tmpl w:val="C56446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26FAE"/>
    <w:multiLevelType w:val="hybridMultilevel"/>
    <w:tmpl w:val="4B2899BE"/>
    <w:lvl w:ilvl="0" w:tplc="91D894C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58EC20F4"/>
    <w:multiLevelType w:val="hybridMultilevel"/>
    <w:tmpl w:val="E726439C"/>
    <w:lvl w:ilvl="0" w:tplc="FFFFFFFF">
      <w:start w:val="1"/>
      <w:numFmt w:val="decimal"/>
      <w:lvlText w:val="%1."/>
      <w:lvlJc w:val="left"/>
      <w:pPr>
        <w:ind w:left="274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28" w:hanging="480"/>
      </w:pPr>
    </w:lvl>
    <w:lvl w:ilvl="2" w:tplc="FFFFFFFF" w:tentative="1">
      <w:start w:val="1"/>
      <w:numFmt w:val="lowerRoman"/>
      <w:lvlText w:val="%3."/>
      <w:lvlJc w:val="right"/>
      <w:pPr>
        <w:ind w:left="3708" w:hanging="480"/>
      </w:pPr>
    </w:lvl>
    <w:lvl w:ilvl="3" w:tplc="FFFFFFFF" w:tentative="1">
      <w:start w:val="1"/>
      <w:numFmt w:val="decimal"/>
      <w:lvlText w:val="%4."/>
      <w:lvlJc w:val="left"/>
      <w:pPr>
        <w:ind w:left="41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8" w:hanging="480"/>
      </w:pPr>
    </w:lvl>
    <w:lvl w:ilvl="5" w:tplc="FFFFFFFF" w:tentative="1">
      <w:start w:val="1"/>
      <w:numFmt w:val="lowerRoman"/>
      <w:lvlText w:val="%6."/>
      <w:lvlJc w:val="right"/>
      <w:pPr>
        <w:ind w:left="5148" w:hanging="480"/>
      </w:pPr>
    </w:lvl>
    <w:lvl w:ilvl="6" w:tplc="FFFFFFFF" w:tentative="1">
      <w:start w:val="1"/>
      <w:numFmt w:val="decimal"/>
      <w:lvlText w:val="%7."/>
      <w:lvlJc w:val="left"/>
      <w:pPr>
        <w:ind w:left="56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8" w:hanging="480"/>
      </w:pPr>
    </w:lvl>
    <w:lvl w:ilvl="8" w:tplc="FFFFFFFF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593D3524"/>
    <w:multiLevelType w:val="hybridMultilevel"/>
    <w:tmpl w:val="D98E980A"/>
    <w:lvl w:ilvl="0" w:tplc="FED6084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9AE3DDB"/>
    <w:multiLevelType w:val="hybridMultilevel"/>
    <w:tmpl w:val="9CB42F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0C4E32"/>
    <w:multiLevelType w:val="hybridMultilevel"/>
    <w:tmpl w:val="416AF2BC"/>
    <w:lvl w:ilvl="0" w:tplc="C53281E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 w15:restartNumberingAfterBreak="0">
    <w:nsid w:val="5E8E2AC5"/>
    <w:multiLevelType w:val="hybridMultilevel"/>
    <w:tmpl w:val="00F06890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D6151D"/>
    <w:multiLevelType w:val="hybridMultilevel"/>
    <w:tmpl w:val="4FC47E82"/>
    <w:lvl w:ilvl="0" w:tplc="04090015">
      <w:start w:val="1"/>
      <w:numFmt w:val="taiwaneseCountingThousand"/>
      <w:lvlText w:val="%1、"/>
      <w:lvlJc w:val="left"/>
      <w:pPr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41" w15:restartNumberingAfterBreak="0">
    <w:nsid w:val="64B66D4A"/>
    <w:multiLevelType w:val="hybridMultilevel"/>
    <w:tmpl w:val="52E4727C"/>
    <w:lvl w:ilvl="0" w:tplc="8900280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2" w15:restartNumberingAfterBreak="0">
    <w:nsid w:val="681D64BD"/>
    <w:multiLevelType w:val="hybridMultilevel"/>
    <w:tmpl w:val="C3760D6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DD84F9B"/>
    <w:multiLevelType w:val="hybridMultilevel"/>
    <w:tmpl w:val="F0BCEA16"/>
    <w:lvl w:ilvl="0" w:tplc="3A8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FB383F"/>
    <w:multiLevelType w:val="hybridMultilevel"/>
    <w:tmpl w:val="B096DFAA"/>
    <w:lvl w:ilvl="0" w:tplc="9BC69F2A">
      <w:start w:val="1"/>
      <w:numFmt w:val="taiwaneseCountingThousand"/>
      <w:lvlText w:val="(%1)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5" w15:restartNumberingAfterBreak="0">
    <w:nsid w:val="708F7F5C"/>
    <w:multiLevelType w:val="hybridMultilevel"/>
    <w:tmpl w:val="9D24EA24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6" w15:restartNumberingAfterBreak="0">
    <w:nsid w:val="7142523D"/>
    <w:multiLevelType w:val="hybridMultilevel"/>
    <w:tmpl w:val="73DE9DE8"/>
    <w:lvl w:ilvl="0" w:tplc="74566BD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29D4D3E"/>
    <w:multiLevelType w:val="hybridMultilevel"/>
    <w:tmpl w:val="9FD4F16C"/>
    <w:lvl w:ilvl="0" w:tplc="42F408B4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8" w15:restartNumberingAfterBreak="0">
    <w:nsid w:val="7A7B0D93"/>
    <w:multiLevelType w:val="hybridMultilevel"/>
    <w:tmpl w:val="6D502A3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9" w15:restartNumberingAfterBreak="0">
    <w:nsid w:val="7BFE0B2B"/>
    <w:multiLevelType w:val="hybridMultilevel"/>
    <w:tmpl w:val="BAFC106A"/>
    <w:lvl w:ilvl="0" w:tplc="0060AD3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 w16cid:durableId="1410810486">
    <w:abstractNumId w:val="31"/>
  </w:num>
  <w:num w:numId="2" w16cid:durableId="2062367497">
    <w:abstractNumId w:val="26"/>
  </w:num>
  <w:num w:numId="3" w16cid:durableId="698746294">
    <w:abstractNumId w:val="34"/>
  </w:num>
  <w:num w:numId="4" w16cid:durableId="921521909">
    <w:abstractNumId w:val="49"/>
  </w:num>
  <w:num w:numId="5" w16cid:durableId="2008745760">
    <w:abstractNumId w:val="12"/>
  </w:num>
  <w:num w:numId="6" w16cid:durableId="106044641">
    <w:abstractNumId w:val="48"/>
  </w:num>
  <w:num w:numId="7" w16cid:durableId="1867867348">
    <w:abstractNumId w:val="47"/>
  </w:num>
  <w:num w:numId="8" w16cid:durableId="1361079924">
    <w:abstractNumId w:val="46"/>
  </w:num>
  <w:num w:numId="9" w16cid:durableId="1883128336">
    <w:abstractNumId w:val="0"/>
  </w:num>
  <w:num w:numId="10" w16cid:durableId="45765184">
    <w:abstractNumId w:val="39"/>
  </w:num>
  <w:num w:numId="11" w16cid:durableId="2121025294">
    <w:abstractNumId w:val="9"/>
  </w:num>
  <w:num w:numId="12" w16cid:durableId="211573976">
    <w:abstractNumId w:val="40"/>
  </w:num>
  <w:num w:numId="13" w16cid:durableId="747730786">
    <w:abstractNumId w:val="13"/>
  </w:num>
  <w:num w:numId="14" w16cid:durableId="541594740">
    <w:abstractNumId w:val="1"/>
  </w:num>
  <w:num w:numId="15" w16cid:durableId="674651657">
    <w:abstractNumId w:val="25"/>
  </w:num>
  <w:num w:numId="16" w16cid:durableId="2088529441">
    <w:abstractNumId w:val="41"/>
  </w:num>
  <w:num w:numId="17" w16cid:durableId="1030952891">
    <w:abstractNumId w:val="3"/>
  </w:num>
  <w:num w:numId="18" w16cid:durableId="1945728721">
    <w:abstractNumId w:val="5"/>
  </w:num>
  <w:num w:numId="19" w16cid:durableId="1713074455">
    <w:abstractNumId w:val="32"/>
  </w:num>
  <w:num w:numId="20" w16cid:durableId="1731884380">
    <w:abstractNumId w:val="16"/>
  </w:num>
  <w:num w:numId="21" w16cid:durableId="1878003568">
    <w:abstractNumId w:val="38"/>
  </w:num>
  <w:num w:numId="22" w16cid:durableId="249509583">
    <w:abstractNumId w:val="45"/>
  </w:num>
  <w:num w:numId="23" w16cid:durableId="426929826">
    <w:abstractNumId w:val="10"/>
  </w:num>
  <w:num w:numId="24" w16cid:durableId="2024434135">
    <w:abstractNumId w:val="35"/>
  </w:num>
  <w:num w:numId="25" w16cid:durableId="1128278995">
    <w:abstractNumId w:val="42"/>
  </w:num>
  <w:num w:numId="26" w16cid:durableId="1422336285">
    <w:abstractNumId w:val="4"/>
  </w:num>
  <w:num w:numId="27" w16cid:durableId="1098410793">
    <w:abstractNumId w:val="18"/>
  </w:num>
  <w:num w:numId="28" w16cid:durableId="907422085">
    <w:abstractNumId w:val="7"/>
  </w:num>
  <w:num w:numId="29" w16cid:durableId="1856918646">
    <w:abstractNumId w:val="2"/>
  </w:num>
  <w:num w:numId="30" w16cid:durableId="16929789">
    <w:abstractNumId w:val="44"/>
  </w:num>
  <w:num w:numId="31" w16cid:durableId="1217162120">
    <w:abstractNumId w:val="36"/>
  </w:num>
  <w:num w:numId="32" w16cid:durableId="1873420788">
    <w:abstractNumId w:val="27"/>
  </w:num>
  <w:num w:numId="33" w16cid:durableId="344749921">
    <w:abstractNumId w:val="6"/>
  </w:num>
  <w:num w:numId="34" w16cid:durableId="969827048">
    <w:abstractNumId w:val="19"/>
  </w:num>
  <w:num w:numId="35" w16cid:durableId="1063337091">
    <w:abstractNumId w:val="22"/>
  </w:num>
  <w:num w:numId="36" w16cid:durableId="454327978">
    <w:abstractNumId w:val="11"/>
  </w:num>
  <w:num w:numId="37" w16cid:durableId="477039380">
    <w:abstractNumId w:val="29"/>
  </w:num>
  <w:num w:numId="38" w16cid:durableId="1217283580">
    <w:abstractNumId w:val="20"/>
  </w:num>
  <w:num w:numId="39" w16cid:durableId="410780662">
    <w:abstractNumId w:val="43"/>
  </w:num>
  <w:num w:numId="40" w16cid:durableId="896552958">
    <w:abstractNumId w:val="33"/>
  </w:num>
  <w:num w:numId="41" w16cid:durableId="33119768">
    <w:abstractNumId w:val="21"/>
  </w:num>
  <w:num w:numId="42" w16cid:durableId="216671067">
    <w:abstractNumId w:val="8"/>
  </w:num>
  <w:num w:numId="43" w16cid:durableId="391925865">
    <w:abstractNumId w:val="37"/>
  </w:num>
  <w:num w:numId="44" w16cid:durableId="274942313">
    <w:abstractNumId w:val="23"/>
  </w:num>
  <w:num w:numId="45" w16cid:durableId="116532715">
    <w:abstractNumId w:val="28"/>
  </w:num>
  <w:num w:numId="46" w16cid:durableId="1419058112">
    <w:abstractNumId w:val="24"/>
  </w:num>
  <w:num w:numId="47" w16cid:durableId="1117335768">
    <w:abstractNumId w:val="15"/>
  </w:num>
  <w:num w:numId="48" w16cid:durableId="2054452993">
    <w:abstractNumId w:val="17"/>
  </w:num>
  <w:num w:numId="49" w16cid:durableId="1045763677">
    <w:abstractNumId w:val="14"/>
  </w:num>
  <w:num w:numId="50" w16cid:durableId="23790832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F6C"/>
    <w:rsid w:val="00027D61"/>
    <w:rsid w:val="00030FC3"/>
    <w:rsid w:val="00032310"/>
    <w:rsid w:val="000332FF"/>
    <w:rsid w:val="00033D1C"/>
    <w:rsid w:val="00034424"/>
    <w:rsid w:val="00036C79"/>
    <w:rsid w:val="00037DA1"/>
    <w:rsid w:val="00043688"/>
    <w:rsid w:val="00045C03"/>
    <w:rsid w:val="000464C0"/>
    <w:rsid w:val="0004710C"/>
    <w:rsid w:val="000476BC"/>
    <w:rsid w:val="00054768"/>
    <w:rsid w:val="000548A2"/>
    <w:rsid w:val="00056158"/>
    <w:rsid w:val="0005670B"/>
    <w:rsid w:val="00057317"/>
    <w:rsid w:val="00060F06"/>
    <w:rsid w:val="00060FB6"/>
    <w:rsid w:val="000619EA"/>
    <w:rsid w:val="00062A91"/>
    <w:rsid w:val="00063087"/>
    <w:rsid w:val="0006680F"/>
    <w:rsid w:val="00067260"/>
    <w:rsid w:val="00067F5A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724B"/>
    <w:rsid w:val="00090028"/>
    <w:rsid w:val="00090096"/>
    <w:rsid w:val="000902A2"/>
    <w:rsid w:val="00091B31"/>
    <w:rsid w:val="00094651"/>
    <w:rsid w:val="00095ADA"/>
    <w:rsid w:val="00097CD9"/>
    <w:rsid w:val="000A0899"/>
    <w:rsid w:val="000A37B6"/>
    <w:rsid w:val="000A4499"/>
    <w:rsid w:val="000A70B1"/>
    <w:rsid w:val="000A71D4"/>
    <w:rsid w:val="000B2021"/>
    <w:rsid w:val="000B2A04"/>
    <w:rsid w:val="000B375C"/>
    <w:rsid w:val="000C1C2C"/>
    <w:rsid w:val="000C3436"/>
    <w:rsid w:val="000C3B7F"/>
    <w:rsid w:val="000C3BA1"/>
    <w:rsid w:val="000C4550"/>
    <w:rsid w:val="000D0F43"/>
    <w:rsid w:val="000D6575"/>
    <w:rsid w:val="000E133D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107"/>
    <w:rsid w:val="0013524F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29C2"/>
    <w:rsid w:val="00162FAA"/>
    <w:rsid w:val="00164A8F"/>
    <w:rsid w:val="00164BAB"/>
    <w:rsid w:val="001654FB"/>
    <w:rsid w:val="001666E0"/>
    <w:rsid w:val="001669C0"/>
    <w:rsid w:val="00166EE4"/>
    <w:rsid w:val="001678AE"/>
    <w:rsid w:val="0017580E"/>
    <w:rsid w:val="001758C8"/>
    <w:rsid w:val="0017610C"/>
    <w:rsid w:val="0018129C"/>
    <w:rsid w:val="00181D27"/>
    <w:rsid w:val="00183C50"/>
    <w:rsid w:val="001863EC"/>
    <w:rsid w:val="00186632"/>
    <w:rsid w:val="001877CE"/>
    <w:rsid w:val="00192ABF"/>
    <w:rsid w:val="001940FE"/>
    <w:rsid w:val="00195C7D"/>
    <w:rsid w:val="0019680F"/>
    <w:rsid w:val="001A013F"/>
    <w:rsid w:val="001A0E40"/>
    <w:rsid w:val="001A32F1"/>
    <w:rsid w:val="001A3C30"/>
    <w:rsid w:val="001A5E57"/>
    <w:rsid w:val="001A6182"/>
    <w:rsid w:val="001A62FE"/>
    <w:rsid w:val="001A69B4"/>
    <w:rsid w:val="001A764C"/>
    <w:rsid w:val="001A7F60"/>
    <w:rsid w:val="001B1530"/>
    <w:rsid w:val="001B37A5"/>
    <w:rsid w:val="001B4088"/>
    <w:rsid w:val="001B6037"/>
    <w:rsid w:val="001B7EA6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53A9"/>
    <w:rsid w:val="001F28CF"/>
    <w:rsid w:val="001F4270"/>
    <w:rsid w:val="001F5FDD"/>
    <w:rsid w:val="00200740"/>
    <w:rsid w:val="002033CA"/>
    <w:rsid w:val="00204B63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37708"/>
    <w:rsid w:val="002400A2"/>
    <w:rsid w:val="00240F55"/>
    <w:rsid w:val="00242E2B"/>
    <w:rsid w:val="00245320"/>
    <w:rsid w:val="00246CBE"/>
    <w:rsid w:val="00247217"/>
    <w:rsid w:val="0025097F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D9A"/>
    <w:rsid w:val="002839B8"/>
    <w:rsid w:val="00283C86"/>
    <w:rsid w:val="002844E7"/>
    <w:rsid w:val="00284A01"/>
    <w:rsid w:val="00284B0D"/>
    <w:rsid w:val="0028614C"/>
    <w:rsid w:val="002879F4"/>
    <w:rsid w:val="00290583"/>
    <w:rsid w:val="00292441"/>
    <w:rsid w:val="002926EE"/>
    <w:rsid w:val="00292983"/>
    <w:rsid w:val="0029341E"/>
    <w:rsid w:val="00294B8C"/>
    <w:rsid w:val="00294DF6"/>
    <w:rsid w:val="00297AC6"/>
    <w:rsid w:val="002A1854"/>
    <w:rsid w:val="002A3E85"/>
    <w:rsid w:val="002A4B1E"/>
    <w:rsid w:val="002B01FB"/>
    <w:rsid w:val="002B3488"/>
    <w:rsid w:val="002B3537"/>
    <w:rsid w:val="002B3741"/>
    <w:rsid w:val="002B4118"/>
    <w:rsid w:val="002B7BF2"/>
    <w:rsid w:val="002C1BA4"/>
    <w:rsid w:val="002C3C7F"/>
    <w:rsid w:val="002C3F13"/>
    <w:rsid w:val="002C4C0D"/>
    <w:rsid w:val="002D11DD"/>
    <w:rsid w:val="002D126C"/>
    <w:rsid w:val="002D1D9F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5E6D"/>
    <w:rsid w:val="002F7436"/>
    <w:rsid w:val="002F763C"/>
    <w:rsid w:val="003015E8"/>
    <w:rsid w:val="00304CA4"/>
    <w:rsid w:val="003061C8"/>
    <w:rsid w:val="003075BF"/>
    <w:rsid w:val="003126FE"/>
    <w:rsid w:val="003131BC"/>
    <w:rsid w:val="0031541E"/>
    <w:rsid w:val="00316EF6"/>
    <w:rsid w:val="00317C58"/>
    <w:rsid w:val="0032030D"/>
    <w:rsid w:val="00321D88"/>
    <w:rsid w:val="0032220D"/>
    <w:rsid w:val="00322C50"/>
    <w:rsid w:val="00323483"/>
    <w:rsid w:val="003252B8"/>
    <w:rsid w:val="00325F99"/>
    <w:rsid w:val="0032697A"/>
    <w:rsid w:val="003269E3"/>
    <w:rsid w:val="00327832"/>
    <w:rsid w:val="00330615"/>
    <w:rsid w:val="00330765"/>
    <w:rsid w:val="00333A35"/>
    <w:rsid w:val="00334507"/>
    <w:rsid w:val="00334D5E"/>
    <w:rsid w:val="00346BEE"/>
    <w:rsid w:val="00350AE7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C06"/>
    <w:rsid w:val="00375974"/>
    <w:rsid w:val="00375B0E"/>
    <w:rsid w:val="003806BC"/>
    <w:rsid w:val="003824D8"/>
    <w:rsid w:val="00384108"/>
    <w:rsid w:val="003859BB"/>
    <w:rsid w:val="003871C3"/>
    <w:rsid w:val="003905B7"/>
    <w:rsid w:val="00391F63"/>
    <w:rsid w:val="00395C96"/>
    <w:rsid w:val="003967AF"/>
    <w:rsid w:val="00396A2B"/>
    <w:rsid w:val="003A6C7F"/>
    <w:rsid w:val="003B2189"/>
    <w:rsid w:val="003B37EA"/>
    <w:rsid w:val="003B42A8"/>
    <w:rsid w:val="003B53E3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E6F45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1E0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BB2"/>
    <w:rsid w:val="00426DA9"/>
    <w:rsid w:val="00427178"/>
    <w:rsid w:val="00427409"/>
    <w:rsid w:val="00427C0C"/>
    <w:rsid w:val="0043065D"/>
    <w:rsid w:val="00430898"/>
    <w:rsid w:val="0043141F"/>
    <w:rsid w:val="0043309F"/>
    <w:rsid w:val="0043554C"/>
    <w:rsid w:val="00435677"/>
    <w:rsid w:val="004444A0"/>
    <w:rsid w:val="00445FFB"/>
    <w:rsid w:val="0045022A"/>
    <w:rsid w:val="00450D60"/>
    <w:rsid w:val="004523BD"/>
    <w:rsid w:val="004529A7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2FA"/>
    <w:rsid w:val="00466C43"/>
    <w:rsid w:val="004674C1"/>
    <w:rsid w:val="00467F65"/>
    <w:rsid w:val="00471520"/>
    <w:rsid w:val="0047230A"/>
    <w:rsid w:val="00472523"/>
    <w:rsid w:val="00474723"/>
    <w:rsid w:val="004752F5"/>
    <w:rsid w:val="00480625"/>
    <w:rsid w:val="00482DED"/>
    <w:rsid w:val="00483464"/>
    <w:rsid w:val="0048367C"/>
    <w:rsid w:val="00485BA3"/>
    <w:rsid w:val="00485E07"/>
    <w:rsid w:val="004875FA"/>
    <w:rsid w:val="00487733"/>
    <w:rsid w:val="00487ABD"/>
    <w:rsid w:val="00490B5F"/>
    <w:rsid w:val="004A00A1"/>
    <w:rsid w:val="004A0CA2"/>
    <w:rsid w:val="004A3ED0"/>
    <w:rsid w:val="004A7125"/>
    <w:rsid w:val="004B34A2"/>
    <w:rsid w:val="004B475C"/>
    <w:rsid w:val="004B5120"/>
    <w:rsid w:val="004B55F0"/>
    <w:rsid w:val="004B5C1A"/>
    <w:rsid w:val="004C06AA"/>
    <w:rsid w:val="004C32F2"/>
    <w:rsid w:val="004C3DE9"/>
    <w:rsid w:val="004C424B"/>
    <w:rsid w:val="004C47C9"/>
    <w:rsid w:val="004C49A5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D7092"/>
    <w:rsid w:val="004E0720"/>
    <w:rsid w:val="004E15A9"/>
    <w:rsid w:val="004E25D3"/>
    <w:rsid w:val="004E5FD9"/>
    <w:rsid w:val="004E64A8"/>
    <w:rsid w:val="004F0847"/>
    <w:rsid w:val="004F1EC5"/>
    <w:rsid w:val="004F2A88"/>
    <w:rsid w:val="004F501A"/>
    <w:rsid w:val="005007A5"/>
    <w:rsid w:val="00503136"/>
    <w:rsid w:val="005036CF"/>
    <w:rsid w:val="00503CBC"/>
    <w:rsid w:val="00503EB4"/>
    <w:rsid w:val="00505C1E"/>
    <w:rsid w:val="005060AF"/>
    <w:rsid w:val="00507B3D"/>
    <w:rsid w:val="00510F93"/>
    <w:rsid w:val="00516015"/>
    <w:rsid w:val="00521285"/>
    <w:rsid w:val="00522F2C"/>
    <w:rsid w:val="00525593"/>
    <w:rsid w:val="005279BC"/>
    <w:rsid w:val="005301F7"/>
    <w:rsid w:val="005349EA"/>
    <w:rsid w:val="005379F4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7566"/>
    <w:rsid w:val="0057285A"/>
    <w:rsid w:val="00573DB6"/>
    <w:rsid w:val="0057457C"/>
    <w:rsid w:val="00575C68"/>
    <w:rsid w:val="00576F37"/>
    <w:rsid w:val="005775AC"/>
    <w:rsid w:val="00580F6D"/>
    <w:rsid w:val="00581D72"/>
    <w:rsid w:val="005823DA"/>
    <w:rsid w:val="00582460"/>
    <w:rsid w:val="00583ED2"/>
    <w:rsid w:val="0059039F"/>
    <w:rsid w:val="005933F6"/>
    <w:rsid w:val="00597DCA"/>
    <w:rsid w:val="005A675E"/>
    <w:rsid w:val="005B0FB3"/>
    <w:rsid w:val="005B1F57"/>
    <w:rsid w:val="005B5477"/>
    <w:rsid w:val="005B604B"/>
    <w:rsid w:val="005B72E3"/>
    <w:rsid w:val="005C0A11"/>
    <w:rsid w:val="005C2D1B"/>
    <w:rsid w:val="005C3260"/>
    <w:rsid w:val="005C4A04"/>
    <w:rsid w:val="005C652A"/>
    <w:rsid w:val="005C7706"/>
    <w:rsid w:val="005D105F"/>
    <w:rsid w:val="005D458D"/>
    <w:rsid w:val="005D4AF2"/>
    <w:rsid w:val="005D5E05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7192"/>
    <w:rsid w:val="005F7821"/>
    <w:rsid w:val="00604ABF"/>
    <w:rsid w:val="006053AA"/>
    <w:rsid w:val="006055CC"/>
    <w:rsid w:val="006070CF"/>
    <w:rsid w:val="00607391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22F2A"/>
    <w:rsid w:val="00626958"/>
    <w:rsid w:val="00626F1C"/>
    <w:rsid w:val="006324D8"/>
    <w:rsid w:val="0063428E"/>
    <w:rsid w:val="006355FA"/>
    <w:rsid w:val="006361F2"/>
    <w:rsid w:val="0063643A"/>
    <w:rsid w:val="0063650F"/>
    <w:rsid w:val="006365BB"/>
    <w:rsid w:val="00640319"/>
    <w:rsid w:val="00641354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1E7E"/>
    <w:rsid w:val="00653661"/>
    <w:rsid w:val="006536DA"/>
    <w:rsid w:val="00656FF4"/>
    <w:rsid w:val="00657EA6"/>
    <w:rsid w:val="00661D57"/>
    <w:rsid w:val="00662705"/>
    <w:rsid w:val="00663080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E28"/>
    <w:rsid w:val="00687701"/>
    <w:rsid w:val="00691184"/>
    <w:rsid w:val="00691DE8"/>
    <w:rsid w:val="00692B60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0458"/>
    <w:rsid w:val="006C1B03"/>
    <w:rsid w:val="006C59EC"/>
    <w:rsid w:val="006D0927"/>
    <w:rsid w:val="006D12EF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E634B"/>
    <w:rsid w:val="006F0667"/>
    <w:rsid w:val="006F0EF2"/>
    <w:rsid w:val="006F1795"/>
    <w:rsid w:val="006F2505"/>
    <w:rsid w:val="006F4DC5"/>
    <w:rsid w:val="006F556D"/>
    <w:rsid w:val="006F5F66"/>
    <w:rsid w:val="006F7F39"/>
    <w:rsid w:val="00700B0D"/>
    <w:rsid w:val="007032B1"/>
    <w:rsid w:val="00704ACB"/>
    <w:rsid w:val="007056CD"/>
    <w:rsid w:val="0071098F"/>
    <w:rsid w:val="00715B6C"/>
    <w:rsid w:val="00717A19"/>
    <w:rsid w:val="00717A87"/>
    <w:rsid w:val="007209F5"/>
    <w:rsid w:val="0072108A"/>
    <w:rsid w:val="00723EFE"/>
    <w:rsid w:val="00727252"/>
    <w:rsid w:val="00730207"/>
    <w:rsid w:val="00731235"/>
    <w:rsid w:val="007314D2"/>
    <w:rsid w:val="007315E9"/>
    <w:rsid w:val="00731A61"/>
    <w:rsid w:val="00733A28"/>
    <w:rsid w:val="007344D1"/>
    <w:rsid w:val="00737D4E"/>
    <w:rsid w:val="0074430F"/>
    <w:rsid w:val="00746061"/>
    <w:rsid w:val="007466D0"/>
    <w:rsid w:val="007477E7"/>
    <w:rsid w:val="00751DD1"/>
    <w:rsid w:val="00752BF2"/>
    <w:rsid w:val="00753B1C"/>
    <w:rsid w:val="0075430F"/>
    <w:rsid w:val="00755A93"/>
    <w:rsid w:val="007633AC"/>
    <w:rsid w:val="007772E6"/>
    <w:rsid w:val="00777C28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07C"/>
    <w:rsid w:val="007A0D54"/>
    <w:rsid w:val="007A4856"/>
    <w:rsid w:val="007A7756"/>
    <w:rsid w:val="007B21BB"/>
    <w:rsid w:val="007B3D9E"/>
    <w:rsid w:val="007C011D"/>
    <w:rsid w:val="007C4892"/>
    <w:rsid w:val="007C50AA"/>
    <w:rsid w:val="007C54D2"/>
    <w:rsid w:val="007C7588"/>
    <w:rsid w:val="007D1925"/>
    <w:rsid w:val="007D24A9"/>
    <w:rsid w:val="007D68FB"/>
    <w:rsid w:val="007E4CC8"/>
    <w:rsid w:val="007E5060"/>
    <w:rsid w:val="007E5394"/>
    <w:rsid w:val="007E5CE8"/>
    <w:rsid w:val="007E66CD"/>
    <w:rsid w:val="007F01F8"/>
    <w:rsid w:val="007F0627"/>
    <w:rsid w:val="007F0A6E"/>
    <w:rsid w:val="007F1168"/>
    <w:rsid w:val="007F1DB5"/>
    <w:rsid w:val="007F2673"/>
    <w:rsid w:val="007F3813"/>
    <w:rsid w:val="007F50EC"/>
    <w:rsid w:val="007F6189"/>
    <w:rsid w:val="0080684A"/>
    <w:rsid w:val="00807E13"/>
    <w:rsid w:val="00810B91"/>
    <w:rsid w:val="00812156"/>
    <w:rsid w:val="00812706"/>
    <w:rsid w:val="00814CF6"/>
    <w:rsid w:val="00817519"/>
    <w:rsid w:val="00817805"/>
    <w:rsid w:val="008223A2"/>
    <w:rsid w:val="0082329D"/>
    <w:rsid w:val="00823795"/>
    <w:rsid w:val="00824F8C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9CF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156B"/>
    <w:rsid w:val="008721E1"/>
    <w:rsid w:val="00873284"/>
    <w:rsid w:val="008743EE"/>
    <w:rsid w:val="00875F24"/>
    <w:rsid w:val="0087624D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97E98"/>
    <w:rsid w:val="008A2762"/>
    <w:rsid w:val="008A3AC0"/>
    <w:rsid w:val="008A3C3F"/>
    <w:rsid w:val="008A5632"/>
    <w:rsid w:val="008A62F3"/>
    <w:rsid w:val="008A649E"/>
    <w:rsid w:val="008B15D6"/>
    <w:rsid w:val="008B1FA2"/>
    <w:rsid w:val="008B3BE8"/>
    <w:rsid w:val="008B736C"/>
    <w:rsid w:val="008C16C5"/>
    <w:rsid w:val="008C6939"/>
    <w:rsid w:val="008D02A0"/>
    <w:rsid w:val="008D2248"/>
    <w:rsid w:val="008D3576"/>
    <w:rsid w:val="008D3838"/>
    <w:rsid w:val="008D3977"/>
    <w:rsid w:val="008D3AA5"/>
    <w:rsid w:val="008E119B"/>
    <w:rsid w:val="008E1E31"/>
    <w:rsid w:val="008E358D"/>
    <w:rsid w:val="008E3FE5"/>
    <w:rsid w:val="008E65CB"/>
    <w:rsid w:val="008E70A6"/>
    <w:rsid w:val="008F2362"/>
    <w:rsid w:val="008F24B0"/>
    <w:rsid w:val="008F2EEA"/>
    <w:rsid w:val="008F3956"/>
    <w:rsid w:val="008F571C"/>
    <w:rsid w:val="0090026B"/>
    <w:rsid w:val="00900BE9"/>
    <w:rsid w:val="0090259B"/>
    <w:rsid w:val="009043F6"/>
    <w:rsid w:val="00910797"/>
    <w:rsid w:val="00911C16"/>
    <w:rsid w:val="00912A04"/>
    <w:rsid w:val="009144DC"/>
    <w:rsid w:val="009164CC"/>
    <w:rsid w:val="0092161F"/>
    <w:rsid w:val="00921EC6"/>
    <w:rsid w:val="00925703"/>
    <w:rsid w:val="00931496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5AB1"/>
    <w:rsid w:val="00966342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A5017"/>
    <w:rsid w:val="009B0947"/>
    <w:rsid w:val="009B3B32"/>
    <w:rsid w:val="009B63EA"/>
    <w:rsid w:val="009B67B8"/>
    <w:rsid w:val="009B6831"/>
    <w:rsid w:val="009B6CA6"/>
    <w:rsid w:val="009C18C1"/>
    <w:rsid w:val="009C1F30"/>
    <w:rsid w:val="009C2C3C"/>
    <w:rsid w:val="009C354F"/>
    <w:rsid w:val="009C41CA"/>
    <w:rsid w:val="009C4DFF"/>
    <w:rsid w:val="009C6EE9"/>
    <w:rsid w:val="009D0FD7"/>
    <w:rsid w:val="009D1004"/>
    <w:rsid w:val="009D19D1"/>
    <w:rsid w:val="009D30F9"/>
    <w:rsid w:val="009D3232"/>
    <w:rsid w:val="009D32BE"/>
    <w:rsid w:val="009D4DED"/>
    <w:rsid w:val="009D707E"/>
    <w:rsid w:val="009E14A3"/>
    <w:rsid w:val="009E1A4E"/>
    <w:rsid w:val="009E5261"/>
    <w:rsid w:val="009E7F52"/>
    <w:rsid w:val="009F10A1"/>
    <w:rsid w:val="009F28A6"/>
    <w:rsid w:val="009F533C"/>
    <w:rsid w:val="009F6FBE"/>
    <w:rsid w:val="00A003A0"/>
    <w:rsid w:val="00A004E6"/>
    <w:rsid w:val="00A009C8"/>
    <w:rsid w:val="00A019AC"/>
    <w:rsid w:val="00A021EE"/>
    <w:rsid w:val="00A0237F"/>
    <w:rsid w:val="00A03CC6"/>
    <w:rsid w:val="00A03D4D"/>
    <w:rsid w:val="00A069BC"/>
    <w:rsid w:val="00A07CB8"/>
    <w:rsid w:val="00A10FD9"/>
    <w:rsid w:val="00A11111"/>
    <w:rsid w:val="00A111AC"/>
    <w:rsid w:val="00A132EA"/>
    <w:rsid w:val="00A13352"/>
    <w:rsid w:val="00A1346C"/>
    <w:rsid w:val="00A16392"/>
    <w:rsid w:val="00A1764F"/>
    <w:rsid w:val="00A17EEC"/>
    <w:rsid w:val="00A17FAB"/>
    <w:rsid w:val="00A201E3"/>
    <w:rsid w:val="00A21EF9"/>
    <w:rsid w:val="00A22CA5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30AA"/>
    <w:rsid w:val="00A446F5"/>
    <w:rsid w:val="00A44BCF"/>
    <w:rsid w:val="00A4692D"/>
    <w:rsid w:val="00A52AD6"/>
    <w:rsid w:val="00A56D8A"/>
    <w:rsid w:val="00A62C01"/>
    <w:rsid w:val="00A63E04"/>
    <w:rsid w:val="00A63FF1"/>
    <w:rsid w:val="00A64DC9"/>
    <w:rsid w:val="00A659EA"/>
    <w:rsid w:val="00A65BDC"/>
    <w:rsid w:val="00A72891"/>
    <w:rsid w:val="00A759AC"/>
    <w:rsid w:val="00A75D85"/>
    <w:rsid w:val="00A827FF"/>
    <w:rsid w:val="00A839B7"/>
    <w:rsid w:val="00A83E22"/>
    <w:rsid w:val="00A84167"/>
    <w:rsid w:val="00A843F3"/>
    <w:rsid w:val="00A85161"/>
    <w:rsid w:val="00A85608"/>
    <w:rsid w:val="00A93774"/>
    <w:rsid w:val="00A9695D"/>
    <w:rsid w:val="00AA044B"/>
    <w:rsid w:val="00AA0EE6"/>
    <w:rsid w:val="00AA187C"/>
    <w:rsid w:val="00AA2702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491"/>
    <w:rsid w:val="00AE2EC6"/>
    <w:rsid w:val="00AE6C58"/>
    <w:rsid w:val="00AF037A"/>
    <w:rsid w:val="00AF1853"/>
    <w:rsid w:val="00AF1ED8"/>
    <w:rsid w:val="00AF2B9E"/>
    <w:rsid w:val="00AF3297"/>
    <w:rsid w:val="00B02DF3"/>
    <w:rsid w:val="00B03E7A"/>
    <w:rsid w:val="00B050AB"/>
    <w:rsid w:val="00B0666C"/>
    <w:rsid w:val="00B11B67"/>
    <w:rsid w:val="00B11C5C"/>
    <w:rsid w:val="00B20DEB"/>
    <w:rsid w:val="00B20FCE"/>
    <w:rsid w:val="00B2173F"/>
    <w:rsid w:val="00B21936"/>
    <w:rsid w:val="00B22084"/>
    <w:rsid w:val="00B23067"/>
    <w:rsid w:val="00B26C51"/>
    <w:rsid w:val="00B3569F"/>
    <w:rsid w:val="00B37096"/>
    <w:rsid w:val="00B377BA"/>
    <w:rsid w:val="00B3797D"/>
    <w:rsid w:val="00B43AE9"/>
    <w:rsid w:val="00B44C5A"/>
    <w:rsid w:val="00B475CE"/>
    <w:rsid w:val="00B47970"/>
    <w:rsid w:val="00B502DF"/>
    <w:rsid w:val="00B51C01"/>
    <w:rsid w:val="00B52530"/>
    <w:rsid w:val="00B52D2A"/>
    <w:rsid w:val="00B54787"/>
    <w:rsid w:val="00B55509"/>
    <w:rsid w:val="00B56585"/>
    <w:rsid w:val="00B64AFA"/>
    <w:rsid w:val="00B64DA4"/>
    <w:rsid w:val="00B65F4B"/>
    <w:rsid w:val="00B660CD"/>
    <w:rsid w:val="00B700CE"/>
    <w:rsid w:val="00B71FB6"/>
    <w:rsid w:val="00B77284"/>
    <w:rsid w:val="00B77663"/>
    <w:rsid w:val="00B80367"/>
    <w:rsid w:val="00B8222A"/>
    <w:rsid w:val="00B82494"/>
    <w:rsid w:val="00B846B5"/>
    <w:rsid w:val="00B847C4"/>
    <w:rsid w:val="00B9052A"/>
    <w:rsid w:val="00B92412"/>
    <w:rsid w:val="00B93898"/>
    <w:rsid w:val="00B93CEA"/>
    <w:rsid w:val="00B943C1"/>
    <w:rsid w:val="00B95AC7"/>
    <w:rsid w:val="00BA0FEC"/>
    <w:rsid w:val="00BA50F5"/>
    <w:rsid w:val="00BA55C3"/>
    <w:rsid w:val="00BA64E2"/>
    <w:rsid w:val="00BA6711"/>
    <w:rsid w:val="00BB21AC"/>
    <w:rsid w:val="00BB6A39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03C"/>
    <w:rsid w:val="00BF0476"/>
    <w:rsid w:val="00BF161D"/>
    <w:rsid w:val="00BF22EE"/>
    <w:rsid w:val="00BF57DE"/>
    <w:rsid w:val="00BF58FA"/>
    <w:rsid w:val="00BF70D1"/>
    <w:rsid w:val="00BF73C8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580F"/>
    <w:rsid w:val="00C16813"/>
    <w:rsid w:val="00C20CCF"/>
    <w:rsid w:val="00C21CAB"/>
    <w:rsid w:val="00C21F83"/>
    <w:rsid w:val="00C22997"/>
    <w:rsid w:val="00C229B9"/>
    <w:rsid w:val="00C229D3"/>
    <w:rsid w:val="00C237E4"/>
    <w:rsid w:val="00C30952"/>
    <w:rsid w:val="00C30A3B"/>
    <w:rsid w:val="00C30B38"/>
    <w:rsid w:val="00C315D2"/>
    <w:rsid w:val="00C31DE7"/>
    <w:rsid w:val="00C332C4"/>
    <w:rsid w:val="00C36ABE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2192"/>
    <w:rsid w:val="00C65568"/>
    <w:rsid w:val="00C70068"/>
    <w:rsid w:val="00C72FF5"/>
    <w:rsid w:val="00C74354"/>
    <w:rsid w:val="00C7642E"/>
    <w:rsid w:val="00C77F18"/>
    <w:rsid w:val="00C80D60"/>
    <w:rsid w:val="00C82920"/>
    <w:rsid w:val="00C82F32"/>
    <w:rsid w:val="00C833F0"/>
    <w:rsid w:val="00C85154"/>
    <w:rsid w:val="00C858F1"/>
    <w:rsid w:val="00C91400"/>
    <w:rsid w:val="00C922C1"/>
    <w:rsid w:val="00C925F2"/>
    <w:rsid w:val="00C92E89"/>
    <w:rsid w:val="00C93DBE"/>
    <w:rsid w:val="00C94FAD"/>
    <w:rsid w:val="00C9606C"/>
    <w:rsid w:val="00C9718D"/>
    <w:rsid w:val="00C97847"/>
    <w:rsid w:val="00C97B06"/>
    <w:rsid w:val="00CA0434"/>
    <w:rsid w:val="00CA0D84"/>
    <w:rsid w:val="00CA120B"/>
    <w:rsid w:val="00CA4028"/>
    <w:rsid w:val="00CA46E0"/>
    <w:rsid w:val="00CA5CC5"/>
    <w:rsid w:val="00CB08F5"/>
    <w:rsid w:val="00CB0A7E"/>
    <w:rsid w:val="00CB2AAE"/>
    <w:rsid w:val="00CB4468"/>
    <w:rsid w:val="00CB4EA5"/>
    <w:rsid w:val="00CB5C83"/>
    <w:rsid w:val="00CB66D3"/>
    <w:rsid w:val="00CB7136"/>
    <w:rsid w:val="00CB732D"/>
    <w:rsid w:val="00CB7754"/>
    <w:rsid w:val="00CC011B"/>
    <w:rsid w:val="00CC06CF"/>
    <w:rsid w:val="00CC336A"/>
    <w:rsid w:val="00CC36EA"/>
    <w:rsid w:val="00CC4931"/>
    <w:rsid w:val="00CC675E"/>
    <w:rsid w:val="00CD3450"/>
    <w:rsid w:val="00CD4FB3"/>
    <w:rsid w:val="00CD7C5E"/>
    <w:rsid w:val="00CD7F9C"/>
    <w:rsid w:val="00CE0973"/>
    <w:rsid w:val="00CE3A05"/>
    <w:rsid w:val="00CE4765"/>
    <w:rsid w:val="00CE587A"/>
    <w:rsid w:val="00CE6739"/>
    <w:rsid w:val="00CE7BC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10019"/>
    <w:rsid w:val="00D20BE3"/>
    <w:rsid w:val="00D21A79"/>
    <w:rsid w:val="00D22F0D"/>
    <w:rsid w:val="00D23B52"/>
    <w:rsid w:val="00D2536D"/>
    <w:rsid w:val="00D26DD4"/>
    <w:rsid w:val="00D27698"/>
    <w:rsid w:val="00D27A08"/>
    <w:rsid w:val="00D305DE"/>
    <w:rsid w:val="00D31FCE"/>
    <w:rsid w:val="00D3362C"/>
    <w:rsid w:val="00D337B9"/>
    <w:rsid w:val="00D3627B"/>
    <w:rsid w:val="00D4347A"/>
    <w:rsid w:val="00D45268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76EAC"/>
    <w:rsid w:val="00D81A8D"/>
    <w:rsid w:val="00D85288"/>
    <w:rsid w:val="00D857D7"/>
    <w:rsid w:val="00D93EC9"/>
    <w:rsid w:val="00D96F85"/>
    <w:rsid w:val="00D974FD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682C"/>
    <w:rsid w:val="00DB72A8"/>
    <w:rsid w:val="00DC448C"/>
    <w:rsid w:val="00DC46C7"/>
    <w:rsid w:val="00DC4BAF"/>
    <w:rsid w:val="00DC58B5"/>
    <w:rsid w:val="00DC6DD6"/>
    <w:rsid w:val="00DC6F9C"/>
    <w:rsid w:val="00DC7323"/>
    <w:rsid w:val="00DD19F7"/>
    <w:rsid w:val="00DD1AEE"/>
    <w:rsid w:val="00DD23B6"/>
    <w:rsid w:val="00DD5BAF"/>
    <w:rsid w:val="00DD6986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06E86"/>
    <w:rsid w:val="00E175BB"/>
    <w:rsid w:val="00E20E3B"/>
    <w:rsid w:val="00E21C5C"/>
    <w:rsid w:val="00E21F28"/>
    <w:rsid w:val="00E271A3"/>
    <w:rsid w:val="00E30B2A"/>
    <w:rsid w:val="00E336E0"/>
    <w:rsid w:val="00E3498C"/>
    <w:rsid w:val="00E371F4"/>
    <w:rsid w:val="00E4054A"/>
    <w:rsid w:val="00E408AD"/>
    <w:rsid w:val="00E41E46"/>
    <w:rsid w:val="00E431A0"/>
    <w:rsid w:val="00E444F7"/>
    <w:rsid w:val="00E4758C"/>
    <w:rsid w:val="00E5066D"/>
    <w:rsid w:val="00E55B35"/>
    <w:rsid w:val="00E564BA"/>
    <w:rsid w:val="00E60CE6"/>
    <w:rsid w:val="00E6218A"/>
    <w:rsid w:val="00E659B6"/>
    <w:rsid w:val="00E66798"/>
    <w:rsid w:val="00E67FA9"/>
    <w:rsid w:val="00E73462"/>
    <w:rsid w:val="00E75572"/>
    <w:rsid w:val="00E76F70"/>
    <w:rsid w:val="00E8015C"/>
    <w:rsid w:val="00E82BAF"/>
    <w:rsid w:val="00E85271"/>
    <w:rsid w:val="00E8549D"/>
    <w:rsid w:val="00E8585F"/>
    <w:rsid w:val="00E85B1B"/>
    <w:rsid w:val="00E86BDE"/>
    <w:rsid w:val="00E86F17"/>
    <w:rsid w:val="00E87995"/>
    <w:rsid w:val="00EA0FDE"/>
    <w:rsid w:val="00EA1F69"/>
    <w:rsid w:val="00EA3542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09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F024ED"/>
    <w:rsid w:val="00F02CA9"/>
    <w:rsid w:val="00F03394"/>
    <w:rsid w:val="00F03B47"/>
    <w:rsid w:val="00F042EE"/>
    <w:rsid w:val="00F047BC"/>
    <w:rsid w:val="00F0551E"/>
    <w:rsid w:val="00F05BFD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3362A"/>
    <w:rsid w:val="00F41A7D"/>
    <w:rsid w:val="00F43273"/>
    <w:rsid w:val="00F44A2E"/>
    <w:rsid w:val="00F46A11"/>
    <w:rsid w:val="00F5153D"/>
    <w:rsid w:val="00F5208D"/>
    <w:rsid w:val="00F55165"/>
    <w:rsid w:val="00F573E9"/>
    <w:rsid w:val="00F573FE"/>
    <w:rsid w:val="00F574B9"/>
    <w:rsid w:val="00F575B1"/>
    <w:rsid w:val="00F627AA"/>
    <w:rsid w:val="00F62A84"/>
    <w:rsid w:val="00F6345E"/>
    <w:rsid w:val="00F63F96"/>
    <w:rsid w:val="00F6514D"/>
    <w:rsid w:val="00F65BCC"/>
    <w:rsid w:val="00F72081"/>
    <w:rsid w:val="00F72FDD"/>
    <w:rsid w:val="00F732FA"/>
    <w:rsid w:val="00F7494C"/>
    <w:rsid w:val="00F75E9B"/>
    <w:rsid w:val="00F82D3B"/>
    <w:rsid w:val="00F83829"/>
    <w:rsid w:val="00F83966"/>
    <w:rsid w:val="00F83C7F"/>
    <w:rsid w:val="00F85D4F"/>
    <w:rsid w:val="00F85F05"/>
    <w:rsid w:val="00F910D9"/>
    <w:rsid w:val="00F97912"/>
    <w:rsid w:val="00FA232B"/>
    <w:rsid w:val="00FA4A91"/>
    <w:rsid w:val="00FA4FD1"/>
    <w:rsid w:val="00FA5720"/>
    <w:rsid w:val="00FB22D1"/>
    <w:rsid w:val="00FB37DB"/>
    <w:rsid w:val="00FB3F8E"/>
    <w:rsid w:val="00FB79A7"/>
    <w:rsid w:val="00FC09F4"/>
    <w:rsid w:val="00FC0E2E"/>
    <w:rsid w:val="00FC11B4"/>
    <w:rsid w:val="00FC1ACF"/>
    <w:rsid w:val="00FC21F2"/>
    <w:rsid w:val="00FC2C1B"/>
    <w:rsid w:val="00FC459D"/>
    <w:rsid w:val="00FC61A9"/>
    <w:rsid w:val="00FC6CAB"/>
    <w:rsid w:val="00FC6E65"/>
    <w:rsid w:val="00FD08F6"/>
    <w:rsid w:val="00FD101E"/>
    <w:rsid w:val="00FD16D4"/>
    <w:rsid w:val="00FD2303"/>
    <w:rsid w:val="00FD4905"/>
    <w:rsid w:val="00FD5753"/>
    <w:rsid w:val="00FD7E45"/>
    <w:rsid w:val="00FE1E4F"/>
    <w:rsid w:val="00FE341C"/>
    <w:rsid w:val="00FE36D2"/>
    <w:rsid w:val="00FE3D48"/>
    <w:rsid w:val="00FE4389"/>
    <w:rsid w:val="00FE450D"/>
    <w:rsid w:val="00FE598D"/>
    <w:rsid w:val="00FE5D69"/>
    <w:rsid w:val="00FE6A57"/>
    <w:rsid w:val="00FE6F72"/>
    <w:rsid w:val="00FF0AC8"/>
    <w:rsid w:val="00FF1FDE"/>
    <w:rsid w:val="00FF2537"/>
    <w:rsid w:val="00FF2D71"/>
    <w:rsid w:val="00FF3EC4"/>
    <w:rsid w:val="00FF54B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7</cp:revision>
  <cp:lastPrinted>2023-12-06T04:57:00Z</cp:lastPrinted>
  <dcterms:created xsi:type="dcterms:W3CDTF">2023-12-06T01:07:00Z</dcterms:created>
  <dcterms:modified xsi:type="dcterms:W3CDTF">2023-12-06T08:19:00Z</dcterms:modified>
</cp:coreProperties>
</file>