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6D964F20" w:rsidR="00E85000" w:rsidRPr="00877DA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77DA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877DA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26628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877DA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D273FA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Pr="00877DA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326628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(110</w:t>
      </w:r>
      <w:r w:rsidR="00DB23CA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D273FA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="00694852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.10</w:t>
      </w:r>
      <w:r w:rsidR="00D804F8" w:rsidRPr="00877DA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877DA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1311"/>
      </w:tblGrid>
      <w:tr w:rsidR="0095246A" w:rsidRPr="00877DAB" w14:paraId="7CCFBE54" w14:textId="77777777" w:rsidTr="004B7D4B">
        <w:trPr>
          <w:trHeight w:val="362"/>
          <w:tblHeader/>
        </w:trPr>
        <w:tc>
          <w:tcPr>
            <w:tcW w:w="846" w:type="dxa"/>
            <w:shd w:val="clear" w:color="auto" w:fill="D0CECE" w:themeFill="background2" w:themeFillShade="E6"/>
          </w:tcPr>
          <w:p w14:paraId="63407EDE" w14:textId="3D104FB3" w:rsidR="0095246A" w:rsidRPr="00877DAB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77DA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C4FE862" w14:textId="6A36D8BA" w:rsidR="0095246A" w:rsidRPr="00877DAB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77DA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311" w:type="dxa"/>
            <w:shd w:val="clear" w:color="auto" w:fill="D0CECE" w:themeFill="background2" w:themeFillShade="E6"/>
          </w:tcPr>
          <w:p w14:paraId="6092DA5B" w14:textId="69B64D2C" w:rsidR="0095246A" w:rsidRPr="00877DAB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77DA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281C84" w:rsidRPr="00877DAB" w14:paraId="62E379F2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12429AB1" w14:textId="6FF6D27B" w:rsidR="00281C84" w:rsidRPr="00877DAB" w:rsidRDefault="00D92EAC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877DAB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20354541" w14:textId="55D38DC2" w:rsidR="00281C84" w:rsidRPr="00877DAB" w:rsidRDefault="00262EEB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惠請轉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知</w:t>
            </w:r>
            <w:r w:rsidR="000A036E" w:rsidRPr="00877DAB">
              <w:rPr>
                <w:rFonts w:ascii="Times New Roman" w:eastAsia="標楷體" w:hAnsi="Times New Roman" w:cs="Times New Roman" w:hint="eastAsia"/>
                <w:szCs w:val="24"/>
              </w:rPr>
              <w:t>會員</w:t>
            </w:r>
            <w:r w:rsidR="00307F62" w:rsidRPr="00877DAB">
              <w:rPr>
                <w:rFonts w:eastAsia="標楷體" w:hint="eastAsia"/>
                <w:kern w:val="0"/>
                <w:sz w:val="26"/>
                <w:szCs w:val="26"/>
              </w:rPr>
              <w:t>「每一院所原則上每兩年至少應予抽樣審查一次」</w:t>
            </w:r>
            <w:r w:rsidR="003311A0"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自</w:t>
            </w:r>
            <w:r w:rsidR="003311A0"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111</w:t>
            </w:r>
            <w:r w:rsidR="003311A0"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</w:t>
            </w:r>
            <w:r w:rsidR="003311A0"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</w:t>
            </w:r>
            <w:r w:rsidR="003311A0"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月開始實施</w:t>
            </w:r>
            <w:r w:rsidR="00D92EAC" w:rsidRPr="00877DA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13295C29" w14:textId="0E4D98ED" w:rsidR="003311A0" w:rsidRPr="00877DAB" w:rsidRDefault="00F749AD" w:rsidP="003311A0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自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111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月（費用年月）起，實施「每一院所原則上每兩年至少應予抽樣審查一次」，</w:t>
            </w:r>
          </w:p>
          <w:p w14:paraId="36AE96FF" w14:textId="4DC61E0F" w:rsidR="00281C84" w:rsidRPr="00877DAB" w:rsidRDefault="00281C84" w:rsidP="00D92EAC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C5388F" w:rsidRPr="00877DAB" w14:paraId="70F1FFB0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49F2CCD8" w14:textId="13B8B0E0" w:rsidR="00C5388F" w:rsidRPr="00877DAB" w:rsidRDefault="00C5388F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</w:p>
        </w:tc>
        <w:tc>
          <w:tcPr>
            <w:tcW w:w="3544" w:type="dxa"/>
            <w:shd w:val="clear" w:color="auto" w:fill="auto"/>
          </w:tcPr>
          <w:p w14:paraId="02A95FA1" w14:textId="70629F99" w:rsidR="00C5388F" w:rsidRPr="00877DAB" w:rsidRDefault="00C5388F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事機構停診補償作業申請。</w:t>
            </w:r>
          </w:p>
        </w:tc>
        <w:tc>
          <w:tcPr>
            <w:tcW w:w="11311" w:type="dxa"/>
            <w:shd w:val="clear" w:color="auto" w:fill="auto"/>
          </w:tcPr>
          <w:p w14:paraId="393B751B" w14:textId="77777777" w:rsidR="00D0388D" w:rsidRPr="00877DAB" w:rsidRDefault="00C5388F" w:rsidP="00D0388D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接獲衛生局停診補償通知之診所於</w:t>
            </w:r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6</w:t>
            </w:r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個月內儘速來函檢具相關表單向台北業務組提出申請。</w:t>
            </w:r>
          </w:p>
          <w:p w14:paraId="5918C19B" w14:textId="39084EF9" w:rsidR="00C5388F" w:rsidRPr="00877DAB" w:rsidRDefault="00C5388F" w:rsidP="00D0388D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(1)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因照顧對象確診致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事人員被隔離無法執行業務，經地方衛生主管機關書面通知而停診，可向各分區業務組申請停診補償。但已依傳染病防治法或其他法規領取補償者，不得重複申請。</w:t>
            </w:r>
          </w:p>
          <w:p w14:paraId="36C64FD9" w14:textId="04AED19D" w:rsidR="00C5388F" w:rsidRPr="00877DAB" w:rsidRDefault="00C5388F" w:rsidP="00D0388D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(2)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相關申請表、領據、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Q&amp;A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、懶人包等檔案置放於健保署全球資訊網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武漢肺炎醫療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機構停診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業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補償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貼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專區，請協助轉知會員，接獲衛生局停診補償通知之診所請儘速提出申請。</w:t>
            </w:r>
          </w:p>
        </w:tc>
      </w:tr>
      <w:tr w:rsidR="00C5388F" w:rsidRPr="00877DAB" w14:paraId="4014FD49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78B867F0" w14:textId="2F664E67" w:rsidR="00C5388F" w:rsidRPr="00877DAB" w:rsidRDefault="00C5388F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</w:p>
        </w:tc>
        <w:tc>
          <w:tcPr>
            <w:tcW w:w="3544" w:type="dxa"/>
            <w:shd w:val="clear" w:color="auto" w:fill="auto"/>
          </w:tcPr>
          <w:p w14:paraId="55786C0E" w14:textId="06AC5059" w:rsidR="00C5388F" w:rsidRPr="00877DAB" w:rsidRDefault="00C5388F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有關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事服務機構為保險對象施打疫苗誤報之情事，請洽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臺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北業務組辦理更正。</w:t>
            </w:r>
          </w:p>
        </w:tc>
        <w:tc>
          <w:tcPr>
            <w:tcW w:w="11311" w:type="dxa"/>
            <w:shd w:val="clear" w:color="auto" w:fill="auto"/>
          </w:tcPr>
          <w:p w14:paraId="07D63752" w14:textId="1B931AB6" w:rsidR="00C5388F" w:rsidRPr="00877DAB" w:rsidRDefault="00C5388F" w:rsidP="00C5388F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有關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事服務機構為保險對象施打疫苗，未有疾病就醫卻申報健保醫療費用，請自行檢視如有費用申報錯誤情事，洽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臺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北業務組辦理更正事宜。</w:t>
            </w:r>
          </w:p>
        </w:tc>
      </w:tr>
      <w:tr w:rsidR="00E82CCB" w:rsidRPr="00877DAB" w14:paraId="6E116888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1FB833C7" w14:textId="43ECE7BB" w:rsidR="00E82CCB" w:rsidRPr="00877DAB" w:rsidRDefault="00E82CCB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</w:p>
        </w:tc>
        <w:tc>
          <w:tcPr>
            <w:tcW w:w="3544" w:type="dxa"/>
            <w:shd w:val="clear" w:color="auto" w:fill="auto"/>
          </w:tcPr>
          <w:p w14:paraId="78A72830" w14:textId="766984FE" w:rsidR="00E82CCB" w:rsidRPr="00877DAB" w:rsidRDefault="00E82CCB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惠請會員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診所依各項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開放表別診療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項目訂定規範，為民眾提供適切服務。</w:t>
            </w:r>
          </w:p>
        </w:tc>
        <w:tc>
          <w:tcPr>
            <w:tcW w:w="11311" w:type="dxa"/>
            <w:shd w:val="clear" w:color="auto" w:fill="auto"/>
          </w:tcPr>
          <w:p w14:paraId="3FBDC3E8" w14:textId="49200048" w:rsidR="00E82CCB" w:rsidRPr="00877DAB" w:rsidRDefault="00E82CCB" w:rsidP="00E82CC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eastAsia="標楷體"/>
                <w:kern w:val="0"/>
                <w:sz w:val="26"/>
                <w:szCs w:val="26"/>
              </w:rPr>
              <w:t>110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年新增開放</w:t>
            </w:r>
            <w:proofErr w:type="gramStart"/>
            <w:r w:rsidRPr="00877DAB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項表別及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前已開放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62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項，共計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67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項，請鼓勵會員對有醫療需求之民眾提供適切的運用，並依各項診療項目訂定規範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如：限由專任醫師、適應症…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執行服務，提升西醫基層醫療服務之範疇；另為確保合理費用之申報，台北業務組將持續監測並進行必要之管理。</w:t>
            </w:r>
          </w:p>
        </w:tc>
      </w:tr>
      <w:tr w:rsidR="00E82CCB" w:rsidRPr="00877DAB" w14:paraId="534286BA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25079A36" w14:textId="51DEAA0A" w:rsidR="00E82CCB" w:rsidRPr="00877DAB" w:rsidRDefault="00E82CCB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五</w:t>
            </w:r>
          </w:p>
        </w:tc>
        <w:tc>
          <w:tcPr>
            <w:tcW w:w="3544" w:type="dxa"/>
            <w:shd w:val="clear" w:color="auto" w:fill="auto"/>
          </w:tcPr>
          <w:p w14:paraId="798B7417" w14:textId="69B3D6A4" w:rsidR="00E82CCB" w:rsidRPr="00877DAB" w:rsidRDefault="00E82CCB" w:rsidP="00E82CC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請轉知會員，依實際</w:t>
            </w:r>
            <w:proofErr w:type="gramStart"/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看診日正確</w:t>
            </w:r>
            <w:proofErr w:type="gramEnd"/>
            <w:r w:rsidRPr="00877DA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申報門診合理量。</w:t>
            </w:r>
          </w:p>
          <w:p w14:paraId="2FB3DCB7" w14:textId="77777777" w:rsidR="00E82CCB" w:rsidRPr="00877DAB" w:rsidRDefault="00E82CCB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11" w:type="dxa"/>
            <w:shd w:val="clear" w:color="auto" w:fill="auto"/>
          </w:tcPr>
          <w:p w14:paraId="18505423" w14:textId="77777777" w:rsidR="000E1E39" w:rsidRPr="00877DAB" w:rsidRDefault="000E1E39" w:rsidP="000E1E39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診察費門診合理量計算方式係以「診所」為單位，每位專任醫師以該月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看診日數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及總申報件數計算，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看診日數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不及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日者，以實際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看診日數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計；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看診日數</w:t>
            </w:r>
            <w:proofErr w:type="gramEnd"/>
            <w:r w:rsidRPr="00877DAB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以上者，以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日計算合理量。</w:t>
            </w:r>
          </w:p>
          <w:p w14:paraId="5CB8749E" w14:textId="77777777" w:rsidR="000E1E39" w:rsidRPr="00877DAB" w:rsidRDefault="000E1E39" w:rsidP="000E1E39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門診合理量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「實際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看診日數</w:t>
            </w:r>
            <w:proofErr w:type="gramEnd"/>
            <w:r w:rsidRPr="00877DAB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各階段可申報件數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各階段點數」，支援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兼任</w:t>
            </w:r>
            <w:r w:rsidRPr="00877DA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不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另計門診合理量，其門診人次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遞補該院所專任醫師之門診合理量。</w:t>
            </w:r>
          </w:p>
          <w:p w14:paraId="22272852" w14:textId="2B5EAA31" w:rsidR="00E82CCB" w:rsidRPr="00877DAB" w:rsidRDefault="000E1E39" w:rsidP="000E1E39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診所每月費用申報後，由門診合理量檢核報表計算當月診察費金額，如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有溢報情形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，則於當月費用行政核減。</w:t>
            </w:r>
          </w:p>
        </w:tc>
      </w:tr>
      <w:tr w:rsidR="00262EEB" w:rsidRPr="00877DAB" w14:paraId="658338A9" w14:textId="77777777" w:rsidTr="00E7278C">
        <w:trPr>
          <w:trHeight w:val="347"/>
        </w:trPr>
        <w:tc>
          <w:tcPr>
            <w:tcW w:w="846" w:type="dxa"/>
            <w:shd w:val="clear" w:color="auto" w:fill="auto"/>
          </w:tcPr>
          <w:p w14:paraId="7EFDA0C5" w14:textId="65438FB8" w:rsidR="00262EEB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六</w:t>
            </w:r>
          </w:p>
        </w:tc>
        <w:tc>
          <w:tcPr>
            <w:tcW w:w="3544" w:type="dxa"/>
            <w:shd w:val="clear" w:color="auto" w:fill="auto"/>
          </w:tcPr>
          <w:p w14:paraId="630D9894" w14:textId="1CA71D60" w:rsidR="00262EEB" w:rsidRPr="00877DAB" w:rsidRDefault="001C4BAA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「</w:t>
            </w:r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COVID-19</w:t>
            </w:r>
            <w:proofErr w:type="gramStart"/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疫</w:t>
            </w:r>
            <w:proofErr w:type="gramEnd"/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情全民健康保</w:t>
            </w:r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險特約</w:t>
            </w:r>
            <w:proofErr w:type="gramStart"/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醫</w:t>
            </w:r>
            <w:proofErr w:type="gramEnd"/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事服務機構提供保險對象視訊診療作業須知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</w:t>
            </w:r>
            <w:r w:rsidR="005B32EE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費用申報規範</w:t>
            </w:r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610FBD6F" w14:textId="77777777" w:rsidR="004852AE" w:rsidRPr="00877DAB" w:rsidRDefault="004852AE" w:rsidP="004852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1.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「特定治療項目代號」任一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欄請註記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為「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EE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COVID-19(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武漢肺炎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疫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情期間之視訊診療」。</w:t>
            </w:r>
          </w:p>
          <w:p w14:paraId="33E32BE8" w14:textId="77777777" w:rsidR="004852AE" w:rsidRPr="00877DAB" w:rsidRDefault="004852AE" w:rsidP="004852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2.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令類別」填寫「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G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」且「藥品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項目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代號」需填寫虛擬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令「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ViT-COVID19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視訊問診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或「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PhT-COVID19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電話問診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，慢性病複診病人電話問診實施至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110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年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9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日止。</w:t>
            </w:r>
          </w:p>
          <w:p w14:paraId="2D18424B" w14:textId="77777777" w:rsidR="004852AE" w:rsidRPr="00877DAB" w:rsidRDefault="004852AE" w:rsidP="004852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依現行規定，診療時為確認病人身分，應請病人應出示健保卡並拍照留存，診療完成後由家屬或代理人至醫療機構，完成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健保卡過卡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及繳費，並於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24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小時內上傳健保卡就醫資訊。</w:t>
            </w:r>
          </w:p>
          <w:p w14:paraId="1BA35F14" w14:textId="166FBA78" w:rsidR="00262EEB" w:rsidRPr="00877DAB" w:rsidRDefault="004852AE" w:rsidP="004852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4.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如因故無法過卡，方得以例外就醫處理，就醫序號請註記為「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Z000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：其他」</w:t>
            </w:r>
            <w:r w:rsidR="005B5623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</w:tc>
      </w:tr>
      <w:tr w:rsidR="0095246A" w:rsidRPr="00877DAB" w14:paraId="4A6DF07C" w14:textId="77777777" w:rsidTr="00BB1C45">
        <w:trPr>
          <w:trHeight w:val="347"/>
        </w:trPr>
        <w:tc>
          <w:tcPr>
            <w:tcW w:w="846" w:type="dxa"/>
            <w:shd w:val="clear" w:color="auto" w:fill="auto"/>
          </w:tcPr>
          <w:p w14:paraId="48C5A496" w14:textId="06985552" w:rsidR="0095246A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七</w:t>
            </w:r>
          </w:p>
        </w:tc>
        <w:tc>
          <w:tcPr>
            <w:tcW w:w="3544" w:type="dxa"/>
            <w:shd w:val="clear" w:color="auto" w:fill="auto"/>
          </w:tcPr>
          <w:p w14:paraId="6147E2EF" w14:textId="12FB6EDF" w:rsidR="0095246A" w:rsidRPr="00877DAB" w:rsidRDefault="00F53E62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請會員多加利用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TOCC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系統註記</w:t>
            </w:r>
            <w:r w:rsidR="00877DAB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1DD9DFDD" w14:textId="68926E5E" w:rsidR="00E70A7B" w:rsidRPr="00877DAB" w:rsidRDefault="00F53E62" w:rsidP="00F53E6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健保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署於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110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16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日起分別於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TOCC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系統註記「經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疫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調列為自主健康管理個案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(14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天内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」、「通報個案經檢驗陰性—自主健康管理個案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(14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天内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」，請轉知會員多加利用。</w:t>
            </w:r>
          </w:p>
        </w:tc>
      </w:tr>
      <w:tr w:rsidR="0031504D" w:rsidRPr="00877DAB" w14:paraId="602EBBD7" w14:textId="77777777" w:rsidTr="00E7278C">
        <w:trPr>
          <w:trHeight w:val="362"/>
        </w:trPr>
        <w:tc>
          <w:tcPr>
            <w:tcW w:w="846" w:type="dxa"/>
            <w:shd w:val="clear" w:color="auto" w:fill="auto"/>
          </w:tcPr>
          <w:p w14:paraId="5B8B7065" w14:textId="26F00B48" w:rsidR="0031504D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八</w:t>
            </w:r>
          </w:p>
        </w:tc>
        <w:tc>
          <w:tcPr>
            <w:tcW w:w="3544" w:type="dxa"/>
            <w:shd w:val="clear" w:color="auto" w:fill="auto"/>
          </w:tcPr>
          <w:p w14:paraId="0F63CBEE" w14:textId="18B6C8DD" w:rsidR="0031504D" w:rsidRPr="00877DAB" w:rsidRDefault="002709CC" w:rsidP="00E70A7B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檢驗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查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結果資訊上傳宣導</w:t>
            </w:r>
            <w:r w:rsidR="00E70A7B" w:rsidRPr="00877DA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029318E5" w14:textId="04C1865A" w:rsidR="0031504D" w:rsidRPr="00877DAB" w:rsidRDefault="002709CC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檢為提升整體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上傳率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，請交付檢驗單時，至少提供下列資訊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: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『就醫日期』、『原處方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事機構代號』、『健保卡就醫序號』、『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令代碼』、『病人身分證號』、『病人出生日期』，以利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事檢驗機構有充足資訊即時上傳檢驗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查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結果。</w:t>
            </w:r>
          </w:p>
        </w:tc>
      </w:tr>
      <w:tr w:rsidR="0031504D" w:rsidRPr="00877DAB" w14:paraId="092ABD31" w14:textId="77777777" w:rsidTr="00E7278C">
        <w:trPr>
          <w:trHeight w:val="362"/>
        </w:trPr>
        <w:tc>
          <w:tcPr>
            <w:tcW w:w="846" w:type="dxa"/>
            <w:shd w:val="clear" w:color="auto" w:fill="auto"/>
          </w:tcPr>
          <w:p w14:paraId="7D6DFE81" w14:textId="42B4E7FC" w:rsidR="0031504D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九</w:t>
            </w:r>
          </w:p>
        </w:tc>
        <w:tc>
          <w:tcPr>
            <w:tcW w:w="3544" w:type="dxa"/>
            <w:shd w:val="clear" w:color="auto" w:fill="auto"/>
          </w:tcPr>
          <w:p w14:paraId="7FC99FEF" w14:textId="76E87F18" w:rsidR="0031504D" w:rsidRPr="00877DAB" w:rsidRDefault="002709CC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協助輔導會員進行電腦作業系統更新為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WIN10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或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IE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瀏覽器版本升級至</w:t>
            </w:r>
            <w:r w:rsidRPr="00877DAB">
              <w:rPr>
                <w:rFonts w:eastAsia="標楷體"/>
                <w:kern w:val="0"/>
                <w:sz w:val="26"/>
                <w:szCs w:val="26"/>
              </w:rPr>
              <w:t>11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以上</w:t>
            </w:r>
            <w:r w:rsidR="003D6AAF" w:rsidRPr="00877DA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75098470" w14:textId="2BCC898A" w:rsidR="0031504D" w:rsidRPr="00877DAB" w:rsidRDefault="00F53E62" w:rsidP="00F53E6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VPN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各項服務及健保醫療資訊雲端查詢系統預訂於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111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日起停止支援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windows XP 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作業系統，請各醫療院所提早準備更新作業系統。</w:t>
            </w:r>
          </w:p>
        </w:tc>
      </w:tr>
      <w:tr w:rsidR="00B35386" w:rsidRPr="00877DAB" w14:paraId="11D22A28" w14:textId="77777777" w:rsidTr="00E7278C">
        <w:trPr>
          <w:trHeight w:val="362"/>
        </w:trPr>
        <w:tc>
          <w:tcPr>
            <w:tcW w:w="846" w:type="dxa"/>
            <w:shd w:val="clear" w:color="auto" w:fill="auto"/>
          </w:tcPr>
          <w:p w14:paraId="2B4B81BC" w14:textId="18F4081E" w:rsidR="00B35386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十</w:t>
            </w:r>
          </w:p>
        </w:tc>
        <w:tc>
          <w:tcPr>
            <w:tcW w:w="3544" w:type="dxa"/>
            <w:shd w:val="clear" w:color="auto" w:fill="auto"/>
          </w:tcPr>
          <w:p w14:paraId="0ABCC7DE" w14:textId="3D48378F" w:rsidR="00B35386" w:rsidRPr="00877DAB" w:rsidRDefault="00BB0B8A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惠請轉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知會員</w:t>
            </w:r>
            <w:r w:rsidR="00B831DD" w:rsidRPr="00877DAB">
              <w:rPr>
                <w:rFonts w:ascii="Times New Roman" w:eastAsia="標楷體" w:hAnsi="Times New Roman" w:cs="Times New Roman" w:hint="eastAsia"/>
                <w:szCs w:val="24"/>
              </w:rPr>
              <w:t>正確申報勞保職業傷病案件</w:t>
            </w:r>
            <w:r w:rsidR="003D6AAF" w:rsidRPr="00877DA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1C58BA95" w14:textId="0E8D767D" w:rsidR="00635258" w:rsidRPr="00877DAB" w:rsidRDefault="00635258" w:rsidP="00635258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一、「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逕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依就醫者主訴診斷」申報範圍，係指勞保被保險人於「工作中」、「上下班途中」或「公出途中」發生事故，且所患傷勢經醫師診斷及檢查為外來立即性傷害者，醫師應詢明「事故時間、地點及事故原因經過與工作相關性」等並登載於病歷。</w:t>
            </w:r>
          </w:p>
          <w:p w14:paraId="33EEF4F4" w14:textId="640750A1" w:rsidR="00635258" w:rsidRPr="00877DAB" w:rsidRDefault="00635258" w:rsidP="00635258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二、經診斷為下列疾病者，不得申報職災案件：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屬勞工保險職業病種類表及增列項目。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長期勞動損傷造成之慢性疾病。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罹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患普通疾病。</w:t>
            </w:r>
          </w:p>
          <w:p w14:paraId="074C3677" w14:textId="71380E67" w:rsidR="00B35386" w:rsidRPr="00877DAB" w:rsidRDefault="00635258" w:rsidP="00635258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三、如無法確認病患是否具勞保身分，可請病患親自撥打勞保局專線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(02-4121111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轉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123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或</w:t>
            </w:r>
            <w:r w:rsidRPr="00877DA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0800-078777)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查詢。</w:t>
            </w:r>
          </w:p>
        </w:tc>
      </w:tr>
      <w:tr w:rsidR="00AD427B" w:rsidRPr="00877DAB" w14:paraId="778BDB05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608DA253" w14:textId="0D37604B" w:rsidR="00AD427B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t>十一</w:t>
            </w:r>
          </w:p>
        </w:tc>
        <w:tc>
          <w:tcPr>
            <w:tcW w:w="3544" w:type="dxa"/>
            <w:shd w:val="clear" w:color="auto" w:fill="auto"/>
          </w:tcPr>
          <w:p w14:paraId="34994257" w14:textId="6C1D8E6E" w:rsidR="00AD427B" w:rsidRPr="00877DAB" w:rsidRDefault="00AD427B" w:rsidP="008A03FA">
            <w:pPr>
              <w:spacing w:line="400" w:lineRule="exact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請轉知會員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可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申辦約定轉帳繳納健保費</w:t>
            </w:r>
            <w:r w:rsidR="00877DAB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  <w:tc>
          <w:tcPr>
            <w:tcW w:w="11311" w:type="dxa"/>
            <w:shd w:val="clear" w:color="auto" w:fill="auto"/>
          </w:tcPr>
          <w:p w14:paraId="7692C491" w14:textId="23176B54" w:rsidR="00AD427B" w:rsidRPr="00877DAB" w:rsidRDefault="00E11EA1" w:rsidP="00225998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惠請轉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知會員，請攜帶存摺、印鑑、身分證跟最近一期繳費收據，洽往來金融機構辦理辦理約定轉帳代扣健保費，或自行將填妥之約定書正本寄送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至本署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100930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北古亭郵局第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號信箱」。轉帳扣繳作業生效前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(45~60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仍請持繳款單繳納；因金融機構及郵局於每月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日進行扣繳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遇例假日順延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，請於帳戶保留足夠存款餘額。</w:t>
            </w:r>
          </w:p>
        </w:tc>
      </w:tr>
      <w:tr w:rsidR="007D507D" w:rsidRPr="00877DAB" w14:paraId="338CA7F0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0922AA4E" w14:textId="69D8F2B5" w:rsidR="007D507D" w:rsidRPr="00877DAB" w:rsidRDefault="00E11EA1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77DAB"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十二</w:t>
            </w:r>
          </w:p>
        </w:tc>
        <w:tc>
          <w:tcPr>
            <w:tcW w:w="3544" w:type="dxa"/>
            <w:shd w:val="clear" w:color="auto" w:fill="auto"/>
          </w:tcPr>
          <w:p w14:paraId="11EC2969" w14:textId="02125093" w:rsidR="007D507D" w:rsidRPr="00877DAB" w:rsidRDefault="00AD427B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VPN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「</w:t>
            </w:r>
            <w:proofErr w:type="gramStart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事人員溝通平台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  <w:r w:rsidRPr="00877DAB">
              <w:rPr>
                <w:rFonts w:eastAsia="標楷體" w:hint="eastAsia"/>
                <w:kern w:val="0"/>
                <w:sz w:val="26"/>
                <w:szCs w:val="26"/>
              </w:rPr>
              <w:t>審查討論區」新增「事前審查」案件類別。</w:t>
            </w:r>
          </w:p>
        </w:tc>
        <w:tc>
          <w:tcPr>
            <w:tcW w:w="11311" w:type="dxa"/>
            <w:shd w:val="clear" w:color="auto" w:fill="auto"/>
          </w:tcPr>
          <w:p w14:paraId="2BFD6807" w14:textId="5010B0D4" w:rsidR="007D507D" w:rsidRPr="00877DAB" w:rsidRDefault="00AD427B" w:rsidP="00225998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惠請轉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szCs w:val="24"/>
              </w:rPr>
              <w:t>知會員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VPN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「</w:t>
            </w:r>
            <w:proofErr w:type="gramStart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醫</w:t>
            </w:r>
            <w:proofErr w:type="gramEnd"/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事人員溝通平台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-</w:t>
            </w:r>
            <w:r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審查討論區」新增「事前審查」案件類別</w:t>
            </w:r>
            <w:r w:rsidR="00E7278C" w:rsidRPr="00877DA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</w:tc>
      </w:tr>
    </w:tbl>
    <w:p w14:paraId="60F31065" w14:textId="2BA35C7B" w:rsidR="00991D86" w:rsidRPr="00877DAB" w:rsidRDefault="00991D86"/>
    <w:sectPr w:rsidR="00991D86" w:rsidRPr="00877DAB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794AA" w14:textId="77777777" w:rsidR="00CE202C" w:rsidRDefault="00CE202C" w:rsidP="00E85000">
      <w:r>
        <w:separator/>
      </w:r>
    </w:p>
  </w:endnote>
  <w:endnote w:type="continuationSeparator" w:id="0">
    <w:p w14:paraId="46EF521F" w14:textId="77777777" w:rsidR="00CE202C" w:rsidRDefault="00CE202C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AB" w:rsidRPr="00877DA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6E0D3" w14:textId="77777777" w:rsidR="00CE202C" w:rsidRDefault="00CE202C" w:rsidP="00E85000">
      <w:r>
        <w:separator/>
      </w:r>
    </w:p>
  </w:footnote>
  <w:footnote w:type="continuationSeparator" w:id="0">
    <w:p w14:paraId="3B81BA9E" w14:textId="77777777" w:rsidR="00CE202C" w:rsidRDefault="00CE202C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20"/>
  </w:num>
  <w:num w:numId="13">
    <w:abstractNumId w:val="18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0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C54"/>
    <w:rsid w:val="000A036E"/>
    <w:rsid w:val="000A18BD"/>
    <w:rsid w:val="000B6559"/>
    <w:rsid w:val="000C6A51"/>
    <w:rsid w:val="000D3067"/>
    <w:rsid w:val="000E1E39"/>
    <w:rsid w:val="000F0E80"/>
    <w:rsid w:val="00114A48"/>
    <w:rsid w:val="00120D52"/>
    <w:rsid w:val="0013735F"/>
    <w:rsid w:val="00143D4D"/>
    <w:rsid w:val="0014429E"/>
    <w:rsid w:val="001528E8"/>
    <w:rsid w:val="0015302E"/>
    <w:rsid w:val="0016543C"/>
    <w:rsid w:val="001665A8"/>
    <w:rsid w:val="00193E30"/>
    <w:rsid w:val="001B1D83"/>
    <w:rsid w:val="001C1241"/>
    <w:rsid w:val="001C4BAA"/>
    <w:rsid w:val="00205923"/>
    <w:rsid w:val="00211FC7"/>
    <w:rsid w:val="00225998"/>
    <w:rsid w:val="002370D5"/>
    <w:rsid w:val="00262EEB"/>
    <w:rsid w:val="0026486B"/>
    <w:rsid w:val="002709CC"/>
    <w:rsid w:val="00281C84"/>
    <w:rsid w:val="00294469"/>
    <w:rsid w:val="00297BA8"/>
    <w:rsid w:val="002A28A6"/>
    <w:rsid w:val="002B4DE9"/>
    <w:rsid w:val="002C14FF"/>
    <w:rsid w:val="002C26CD"/>
    <w:rsid w:val="002C36EB"/>
    <w:rsid w:val="002C6B1F"/>
    <w:rsid w:val="0030426A"/>
    <w:rsid w:val="00307F62"/>
    <w:rsid w:val="0031504D"/>
    <w:rsid w:val="00321829"/>
    <w:rsid w:val="00326628"/>
    <w:rsid w:val="003311A0"/>
    <w:rsid w:val="003323FD"/>
    <w:rsid w:val="00335F9A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4D38"/>
    <w:rsid w:val="004E73E3"/>
    <w:rsid w:val="004F160B"/>
    <w:rsid w:val="004F5DC0"/>
    <w:rsid w:val="0051404C"/>
    <w:rsid w:val="00525196"/>
    <w:rsid w:val="00534F05"/>
    <w:rsid w:val="005510E8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5258"/>
    <w:rsid w:val="0066016E"/>
    <w:rsid w:val="006663C5"/>
    <w:rsid w:val="00692BDD"/>
    <w:rsid w:val="00694852"/>
    <w:rsid w:val="006B4AE3"/>
    <w:rsid w:val="006C5F43"/>
    <w:rsid w:val="006D08E5"/>
    <w:rsid w:val="00702CDD"/>
    <w:rsid w:val="00743FE1"/>
    <w:rsid w:val="00752BFA"/>
    <w:rsid w:val="007814B9"/>
    <w:rsid w:val="007871A1"/>
    <w:rsid w:val="007A32D6"/>
    <w:rsid w:val="007A38D5"/>
    <w:rsid w:val="007B01AB"/>
    <w:rsid w:val="007C3FBA"/>
    <w:rsid w:val="007C7570"/>
    <w:rsid w:val="007D507D"/>
    <w:rsid w:val="007F4691"/>
    <w:rsid w:val="00803159"/>
    <w:rsid w:val="008070EF"/>
    <w:rsid w:val="00814C3D"/>
    <w:rsid w:val="00830408"/>
    <w:rsid w:val="00846298"/>
    <w:rsid w:val="00847908"/>
    <w:rsid w:val="00873E93"/>
    <w:rsid w:val="00877DAB"/>
    <w:rsid w:val="008A03FA"/>
    <w:rsid w:val="008A5342"/>
    <w:rsid w:val="008E59CC"/>
    <w:rsid w:val="008F3DC2"/>
    <w:rsid w:val="00935DCB"/>
    <w:rsid w:val="0094451C"/>
    <w:rsid w:val="0095246A"/>
    <w:rsid w:val="00953E91"/>
    <w:rsid w:val="00956B80"/>
    <w:rsid w:val="00991408"/>
    <w:rsid w:val="00991D86"/>
    <w:rsid w:val="009B365A"/>
    <w:rsid w:val="009C18A5"/>
    <w:rsid w:val="009C40E1"/>
    <w:rsid w:val="009E6876"/>
    <w:rsid w:val="00A03939"/>
    <w:rsid w:val="00A03A37"/>
    <w:rsid w:val="00A14964"/>
    <w:rsid w:val="00A2268A"/>
    <w:rsid w:val="00A271AF"/>
    <w:rsid w:val="00A80D51"/>
    <w:rsid w:val="00A82D5A"/>
    <w:rsid w:val="00A91186"/>
    <w:rsid w:val="00A97316"/>
    <w:rsid w:val="00AA3EB8"/>
    <w:rsid w:val="00AD140B"/>
    <w:rsid w:val="00AD427B"/>
    <w:rsid w:val="00B00666"/>
    <w:rsid w:val="00B21554"/>
    <w:rsid w:val="00B32B74"/>
    <w:rsid w:val="00B35386"/>
    <w:rsid w:val="00B360F0"/>
    <w:rsid w:val="00B831DD"/>
    <w:rsid w:val="00B84151"/>
    <w:rsid w:val="00B91DAF"/>
    <w:rsid w:val="00BA7959"/>
    <w:rsid w:val="00BB0A33"/>
    <w:rsid w:val="00BB0B8A"/>
    <w:rsid w:val="00BB1C45"/>
    <w:rsid w:val="00BE003C"/>
    <w:rsid w:val="00BF0D3D"/>
    <w:rsid w:val="00BF50DD"/>
    <w:rsid w:val="00C21865"/>
    <w:rsid w:val="00C22051"/>
    <w:rsid w:val="00C25725"/>
    <w:rsid w:val="00C45593"/>
    <w:rsid w:val="00C5388F"/>
    <w:rsid w:val="00C71DBF"/>
    <w:rsid w:val="00CB5CC1"/>
    <w:rsid w:val="00CC1A92"/>
    <w:rsid w:val="00CD57D4"/>
    <w:rsid w:val="00CE202C"/>
    <w:rsid w:val="00CE2352"/>
    <w:rsid w:val="00CE7835"/>
    <w:rsid w:val="00CF5A31"/>
    <w:rsid w:val="00D0388D"/>
    <w:rsid w:val="00D273FA"/>
    <w:rsid w:val="00D27EF5"/>
    <w:rsid w:val="00D664D8"/>
    <w:rsid w:val="00D804F8"/>
    <w:rsid w:val="00D921E3"/>
    <w:rsid w:val="00D92EAC"/>
    <w:rsid w:val="00DB23CA"/>
    <w:rsid w:val="00DE2C5B"/>
    <w:rsid w:val="00DF034C"/>
    <w:rsid w:val="00E02095"/>
    <w:rsid w:val="00E053FE"/>
    <w:rsid w:val="00E11EA1"/>
    <w:rsid w:val="00E20C48"/>
    <w:rsid w:val="00E51FED"/>
    <w:rsid w:val="00E662E9"/>
    <w:rsid w:val="00E70A7B"/>
    <w:rsid w:val="00E7278C"/>
    <w:rsid w:val="00E74DD2"/>
    <w:rsid w:val="00E82CCB"/>
    <w:rsid w:val="00E85000"/>
    <w:rsid w:val="00E9105D"/>
    <w:rsid w:val="00E946BC"/>
    <w:rsid w:val="00EB05D0"/>
    <w:rsid w:val="00EB1308"/>
    <w:rsid w:val="00EC586C"/>
    <w:rsid w:val="00EE71B7"/>
    <w:rsid w:val="00F04D95"/>
    <w:rsid w:val="00F223E3"/>
    <w:rsid w:val="00F4109B"/>
    <w:rsid w:val="00F42453"/>
    <w:rsid w:val="00F4590B"/>
    <w:rsid w:val="00F464B2"/>
    <w:rsid w:val="00F51CB9"/>
    <w:rsid w:val="00F53E62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BD0-84E8-42C9-BBF5-93E65802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ASUSUser</cp:lastModifiedBy>
  <cp:revision>127</cp:revision>
  <cp:lastPrinted>2019-05-08T01:35:00Z</cp:lastPrinted>
  <dcterms:created xsi:type="dcterms:W3CDTF">2019-05-06T05:55:00Z</dcterms:created>
  <dcterms:modified xsi:type="dcterms:W3CDTF">2022-01-17T07:53:00Z</dcterms:modified>
</cp:coreProperties>
</file>